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F67F8" w14:textId="2513575E" w:rsidR="0060458B" w:rsidRPr="00D4240B" w:rsidRDefault="00FD7AA9" w:rsidP="00D4240B">
      <w:pPr>
        <w:spacing w:line="480" w:lineRule="auto"/>
        <w:jc w:val="center"/>
        <w:rPr>
          <w:rFonts w:ascii="Times New Roman" w:hAnsi="Times New Roman"/>
          <w:b/>
          <w:bCs/>
          <w:sz w:val="24"/>
          <w:szCs w:val="24"/>
        </w:rPr>
      </w:pPr>
      <w:r w:rsidRPr="00D4240B">
        <w:rPr>
          <w:rFonts w:ascii="Times New Roman" w:hAnsi="Times New Roman"/>
          <w:b/>
          <w:bCs/>
          <w:sz w:val="24"/>
          <w:szCs w:val="24"/>
        </w:rPr>
        <w:t>Subalternity, Agency, and Abjectivity: Unpacking the Liminal Lives of Widows in Colonial Bengal</w:t>
      </w:r>
    </w:p>
    <w:p w14:paraId="1B044E31" w14:textId="6F9A8E4B" w:rsidR="0060458B" w:rsidRPr="00D4240B" w:rsidRDefault="00D4240B" w:rsidP="00D4240B">
      <w:pPr>
        <w:spacing w:line="480" w:lineRule="auto"/>
        <w:jc w:val="center"/>
        <w:rPr>
          <w:rFonts w:ascii="Times New Roman" w:hAnsi="Times New Roman"/>
          <w:sz w:val="24"/>
          <w:szCs w:val="24"/>
        </w:rPr>
      </w:pPr>
      <w:r>
        <w:rPr>
          <w:rFonts w:ascii="Times New Roman" w:hAnsi="Times New Roman"/>
          <w:sz w:val="24"/>
          <w:szCs w:val="24"/>
        </w:rPr>
        <w:t>Ananya Chatterjee</w:t>
      </w:r>
    </w:p>
    <w:p w14:paraId="0354574F" w14:textId="1751BA6D" w:rsidR="0060458B" w:rsidRPr="00D4240B" w:rsidRDefault="00FD7AA9" w:rsidP="00D4240B">
      <w:pPr>
        <w:spacing w:line="480" w:lineRule="auto"/>
        <w:jc w:val="center"/>
        <w:rPr>
          <w:rFonts w:ascii="Times New Roman" w:hAnsi="Times New Roman"/>
          <w:b/>
          <w:bCs/>
          <w:sz w:val="24"/>
          <w:szCs w:val="24"/>
        </w:rPr>
      </w:pPr>
      <w:r w:rsidRPr="00D4240B">
        <w:rPr>
          <w:rFonts w:ascii="Times New Roman" w:hAnsi="Times New Roman"/>
          <w:b/>
          <w:bCs/>
          <w:sz w:val="24"/>
          <w:szCs w:val="24"/>
        </w:rPr>
        <w:t>Abstract</w:t>
      </w:r>
    </w:p>
    <w:p w14:paraId="644308BD" w14:textId="0E77CB8F" w:rsidR="0060458B" w:rsidRPr="00D4240B" w:rsidRDefault="00FD7AA9" w:rsidP="00DE576D">
      <w:pPr>
        <w:spacing w:line="480" w:lineRule="auto"/>
        <w:jc w:val="both"/>
        <w:rPr>
          <w:rFonts w:ascii="Times New Roman" w:hAnsi="Times New Roman"/>
          <w:sz w:val="24"/>
          <w:szCs w:val="24"/>
        </w:rPr>
      </w:pPr>
      <w:r w:rsidRPr="00D4240B">
        <w:rPr>
          <w:rFonts w:ascii="Times New Roman" w:hAnsi="Times New Roman"/>
          <w:sz w:val="24"/>
          <w:szCs w:val="24"/>
        </w:rPr>
        <w:t xml:space="preserve">This </w:t>
      </w:r>
      <w:r w:rsidR="00DE576D">
        <w:rPr>
          <w:rFonts w:ascii="Times New Roman" w:hAnsi="Times New Roman"/>
          <w:sz w:val="24"/>
          <w:szCs w:val="24"/>
        </w:rPr>
        <w:t>chapter</w:t>
      </w:r>
      <w:r w:rsidRPr="00D4240B">
        <w:rPr>
          <w:rFonts w:ascii="Times New Roman" w:hAnsi="Times New Roman"/>
          <w:sz w:val="24"/>
          <w:szCs w:val="24"/>
        </w:rPr>
        <w:t xml:space="preserve"> interrogates the intersectional dynamics of subalternity, agency, and abjectivity that configured the lives of widows in Colonial Bengal. Through a critical examination of literary and historical archives, this </w:t>
      </w:r>
      <w:r w:rsidR="00DE576D">
        <w:rPr>
          <w:rFonts w:ascii="Times New Roman" w:hAnsi="Times New Roman"/>
          <w:sz w:val="24"/>
          <w:szCs w:val="24"/>
        </w:rPr>
        <w:t>chapter</w:t>
      </w:r>
      <w:r w:rsidRPr="00D4240B">
        <w:rPr>
          <w:rFonts w:ascii="Times New Roman" w:hAnsi="Times New Roman"/>
          <w:sz w:val="24"/>
          <w:szCs w:val="24"/>
        </w:rPr>
        <w:t xml:space="preserve"> unravels the complex web of power relations that situated widows as liminal subjects, suspended between the normative structures of patriarchy and the disruptions of colonial modernity.</w:t>
      </w:r>
      <w:r w:rsidR="00DE576D">
        <w:rPr>
          <w:rFonts w:ascii="Times New Roman" w:hAnsi="Times New Roman"/>
          <w:sz w:val="24"/>
          <w:szCs w:val="24"/>
        </w:rPr>
        <w:t xml:space="preserve"> </w:t>
      </w:r>
      <w:r w:rsidR="008936B4">
        <w:rPr>
          <w:rFonts w:ascii="Times New Roman" w:hAnsi="Times New Roman"/>
          <w:sz w:val="24"/>
          <w:szCs w:val="24"/>
        </w:rPr>
        <w:t>T</w:t>
      </w:r>
      <w:r w:rsidRPr="00D4240B">
        <w:rPr>
          <w:rFonts w:ascii="Times New Roman" w:hAnsi="Times New Roman"/>
          <w:sz w:val="24"/>
          <w:szCs w:val="24"/>
        </w:rPr>
        <w:t xml:space="preserve">his inquiry foregrounds the ways in which widows negotiated their subjectivities amidst the abject conditions of social exile, economic marginalization, and cultural erasure. The research draws on the works of Gayatri Chakravorty Spivak, </w:t>
      </w:r>
      <w:r w:rsidR="008936B4">
        <w:rPr>
          <w:rFonts w:ascii="Times New Roman" w:hAnsi="Times New Roman"/>
          <w:sz w:val="24"/>
          <w:szCs w:val="24"/>
        </w:rPr>
        <w:t>Julia Kristeva</w:t>
      </w:r>
      <w:r w:rsidRPr="00D4240B">
        <w:rPr>
          <w:rFonts w:ascii="Times New Roman" w:hAnsi="Times New Roman"/>
          <w:sz w:val="24"/>
          <w:szCs w:val="24"/>
        </w:rPr>
        <w:t xml:space="preserve">, and </w:t>
      </w:r>
      <w:r w:rsidR="008936B4">
        <w:rPr>
          <w:rFonts w:ascii="Times New Roman" w:hAnsi="Times New Roman"/>
          <w:sz w:val="24"/>
          <w:szCs w:val="24"/>
        </w:rPr>
        <w:t>Tanika Sarkar</w:t>
      </w:r>
      <w:r w:rsidRPr="00D4240B">
        <w:rPr>
          <w:rFonts w:ascii="Times New Roman" w:hAnsi="Times New Roman"/>
          <w:sz w:val="24"/>
          <w:szCs w:val="24"/>
        </w:rPr>
        <w:t xml:space="preserve"> to theorize the ways in which widows</w:t>
      </w:r>
      <w:r w:rsidR="008936B4">
        <w:rPr>
          <w:rFonts w:ascii="Times New Roman" w:hAnsi="Times New Roman"/>
          <w:sz w:val="24"/>
          <w:szCs w:val="24"/>
        </w:rPr>
        <w:t>’</w:t>
      </w:r>
      <w:r w:rsidRPr="00D4240B">
        <w:rPr>
          <w:rFonts w:ascii="Times New Roman" w:hAnsi="Times New Roman"/>
          <w:sz w:val="24"/>
          <w:szCs w:val="24"/>
        </w:rPr>
        <w:t xml:space="preserve"> agency was simultaneously enabled and constrained by the colonial discourse.</w:t>
      </w:r>
      <w:r w:rsidR="00DE576D">
        <w:rPr>
          <w:rFonts w:ascii="Times New Roman" w:hAnsi="Times New Roman"/>
          <w:sz w:val="24"/>
          <w:szCs w:val="24"/>
        </w:rPr>
        <w:t xml:space="preserve"> </w:t>
      </w:r>
      <w:r w:rsidRPr="00D4240B">
        <w:rPr>
          <w:rFonts w:ascii="Times New Roman" w:hAnsi="Times New Roman"/>
          <w:sz w:val="24"/>
          <w:szCs w:val="24"/>
        </w:rPr>
        <w:t xml:space="preserve">The representation of widows in Bengali literature, particularly in the works of Rabindranath Tagore and Sarat Chandra Chattopadhyay, illustrate the tension between their symbolic construction as abject subjects and their material struggles for survival. Furthermore, </w:t>
      </w:r>
      <w:r w:rsidR="008936B4">
        <w:rPr>
          <w:rFonts w:ascii="Times New Roman" w:hAnsi="Times New Roman"/>
          <w:sz w:val="24"/>
          <w:szCs w:val="24"/>
        </w:rPr>
        <w:t>the chapter indicates the presence of</w:t>
      </w:r>
      <w:r w:rsidRPr="00D4240B">
        <w:rPr>
          <w:rFonts w:ascii="Times New Roman" w:hAnsi="Times New Roman"/>
          <w:sz w:val="24"/>
          <w:szCs w:val="24"/>
        </w:rPr>
        <w:t xml:space="preserve"> the historical records of colonial policies and social reforms aimed at </w:t>
      </w:r>
      <w:r w:rsidR="008936B4">
        <w:rPr>
          <w:rFonts w:ascii="Times New Roman" w:hAnsi="Times New Roman"/>
          <w:sz w:val="24"/>
          <w:szCs w:val="24"/>
        </w:rPr>
        <w:t>‘</w:t>
      </w:r>
      <w:r w:rsidRPr="00D4240B">
        <w:rPr>
          <w:rFonts w:ascii="Times New Roman" w:hAnsi="Times New Roman"/>
          <w:sz w:val="24"/>
          <w:szCs w:val="24"/>
        </w:rPr>
        <w:t>rescuing</w:t>
      </w:r>
      <w:r w:rsidR="008936B4">
        <w:rPr>
          <w:rFonts w:ascii="Times New Roman" w:hAnsi="Times New Roman"/>
          <w:sz w:val="24"/>
          <w:szCs w:val="24"/>
        </w:rPr>
        <w:t>’</w:t>
      </w:r>
      <w:r w:rsidRPr="00D4240B">
        <w:rPr>
          <w:rFonts w:ascii="Times New Roman" w:hAnsi="Times New Roman"/>
          <w:sz w:val="24"/>
          <w:szCs w:val="24"/>
        </w:rPr>
        <w:t xml:space="preserve"> widows, revealing the intricate power dynamics that underpinned these initiatives.</w:t>
      </w:r>
      <w:r w:rsidR="00DE576D">
        <w:rPr>
          <w:rFonts w:ascii="Times New Roman" w:hAnsi="Times New Roman"/>
          <w:sz w:val="24"/>
          <w:szCs w:val="24"/>
        </w:rPr>
        <w:t xml:space="preserve"> </w:t>
      </w:r>
      <w:r w:rsidRPr="00D4240B">
        <w:rPr>
          <w:rFonts w:ascii="Times New Roman" w:hAnsi="Times New Roman"/>
          <w:sz w:val="24"/>
          <w:szCs w:val="24"/>
        </w:rPr>
        <w:t>This research argues that widows in Colonial Bengal occupied a peculiar locus of subalternity, marked by both silence and speech, marginality and centrality</w:t>
      </w:r>
      <w:r w:rsidR="00915A7C">
        <w:rPr>
          <w:rFonts w:ascii="Times New Roman" w:hAnsi="Times New Roman"/>
          <w:sz w:val="24"/>
          <w:szCs w:val="24"/>
        </w:rPr>
        <w:t>, discrimination and the emergence of agency</w:t>
      </w:r>
      <w:r w:rsidRPr="00D4240B">
        <w:rPr>
          <w:rFonts w:ascii="Times New Roman" w:hAnsi="Times New Roman"/>
          <w:sz w:val="24"/>
          <w:szCs w:val="24"/>
        </w:rPr>
        <w:t>. The agency</w:t>
      </w:r>
      <w:r w:rsidR="00704BE1">
        <w:rPr>
          <w:rFonts w:ascii="Times New Roman" w:hAnsi="Times New Roman"/>
          <w:sz w:val="24"/>
          <w:szCs w:val="24"/>
        </w:rPr>
        <w:t xml:space="preserve"> of the New Widows</w:t>
      </w:r>
      <w:r w:rsidRPr="00D4240B">
        <w:rPr>
          <w:rFonts w:ascii="Times New Roman" w:hAnsi="Times New Roman"/>
          <w:sz w:val="24"/>
          <w:szCs w:val="24"/>
        </w:rPr>
        <w:t xml:space="preserve"> was exercised through subtle acts of resistance, subversion, and negotiation, which challenged the dominant narratives of patriarchy and colonialism.</w:t>
      </w:r>
      <w:r w:rsidR="00DE576D">
        <w:rPr>
          <w:rFonts w:ascii="Times New Roman" w:hAnsi="Times New Roman"/>
          <w:sz w:val="24"/>
          <w:szCs w:val="24"/>
        </w:rPr>
        <w:t xml:space="preserve"> </w:t>
      </w:r>
      <w:r w:rsidRPr="00D4240B">
        <w:rPr>
          <w:rFonts w:ascii="Times New Roman" w:hAnsi="Times New Roman"/>
          <w:sz w:val="24"/>
          <w:szCs w:val="24"/>
        </w:rPr>
        <w:t xml:space="preserve">So, his study contends that the lives of widows in Colonial </w:t>
      </w:r>
      <w:r w:rsidRPr="00D4240B">
        <w:rPr>
          <w:rFonts w:ascii="Times New Roman" w:hAnsi="Times New Roman"/>
          <w:sz w:val="24"/>
          <w:szCs w:val="24"/>
        </w:rPr>
        <w:lastRenderedPageBreak/>
        <w:t>Bengal constitute a critical site for examining the intersections of gender, caste, class, and colonialism, and for theorizing the complex and contradictory nature of subaltern agency.</w:t>
      </w:r>
    </w:p>
    <w:p w14:paraId="6EFE2F67" w14:textId="22A715DD" w:rsidR="0060458B" w:rsidRPr="00D4240B" w:rsidRDefault="00FD7AA9" w:rsidP="00D4240B">
      <w:pPr>
        <w:spacing w:line="480" w:lineRule="auto"/>
        <w:rPr>
          <w:rFonts w:ascii="Times New Roman" w:hAnsi="Times New Roman"/>
          <w:sz w:val="24"/>
          <w:szCs w:val="24"/>
        </w:rPr>
      </w:pPr>
      <w:r w:rsidRPr="00DE576D">
        <w:rPr>
          <w:rFonts w:ascii="Times New Roman" w:hAnsi="Times New Roman"/>
          <w:b/>
          <w:bCs/>
          <w:sz w:val="24"/>
          <w:szCs w:val="24"/>
        </w:rPr>
        <w:t>Keywords</w:t>
      </w:r>
      <w:r w:rsidRPr="00D4240B">
        <w:rPr>
          <w:rFonts w:ascii="Times New Roman" w:hAnsi="Times New Roman"/>
          <w:sz w:val="24"/>
          <w:szCs w:val="24"/>
        </w:rPr>
        <w:t>:</w:t>
      </w:r>
      <w:r w:rsidR="00D8529E">
        <w:rPr>
          <w:rFonts w:ascii="Times New Roman" w:hAnsi="Times New Roman"/>
          <w:sz w:val="24"/>
          <w:szCs w:val="24"/>
        </w:rPr>
        <w:t xml:space="preserve"> </w:t>
      </w:r>
      <w:r w:rsidRPr="00D4240B">
        <w:rPr>
          <w:rFonts w:ascii="Times New Roman" w:hAnsi="Times New Roman"/>
          <w:sz w:val="24"/>
          <w:szCs w:val="24"/>
        </w:rPr>
        <w:t>Subalternity</w:t>
      </w:r>
      <w:r w:rsidR="00D8529E">
        <w:rPr>
          <w:rFonts w:ascii="Times New Roman" w:hAnsi="Times New Roman"/>
          <w:sz w:val="24"/>
          <w:szCs w:val="24"/>
        </w:rPr>
        <w:t>, a</w:t>
      </w:r>
      <w:r w:rsidRPr="00D4240B">
        <w:rPr>
          <w:rFonts w:ascii="Times New Roman" w:hAnsi="Times New Roman"/>
          <w:sz w:val="24"/>
          <w:szCs w:val="24"/>
        </w:rPr>
        <w:t>bjectivity</w:t>
      </w:r>
      <w:r w:rsidR="00D8529E">
        <w:rPr>
          <w:rFonts w:ascii="Times New Roman" w:hAnsi="Times New Roman"/>
          <w:sz w:val="24"/>
          <w:szCs w:val="24"/>
        </w:rPr>
        <w:t>, w</w:t>
      </w:r>
      <w:r w:rsidRPr="00D4240B">
        <w:rPr>
          <w:rFonts w:ascii="Times New Roman" w:hAnsi="Times New Roman"/>
          <w:sz w:val="24"/>
          <w:szCs w:val="24"/>
        </w:rPr>
        <w:t>idowhood</w:t>
      </w:r>
      <w:r w:rsidR="00D8529E">
        <w:rPr>
          <w:rFonts w:ascii="Times New Roman" w:hAnsi="Times New Roman"/>
          <w:sz w:val="24"/>
          <w:szCs w:val="24"/>
        </w:rPr>
        <w:t>, c</w:t>
      </w:r>
      <w:r w:rsidRPr="00D4240B">
        <w:rPr>
          <w:rFonts w:ascii="Times New Roman" w:hAnsi="Times New Roman"/>
          <w:sz w:val="24"/>
          <w:szCs w:val="24"/>
        </w:rPr>
        <w:t>olonialism</w:t>
      </w:r>
      <w:r w:rsidR="00D8529E">
        <w:rPr>
          <w:rFonts w:ascii="Times New Roman" w:hAnsi="Times New Roman"/>
          <w:sz w:val="24"/>
          <w:szCs w:val="24"/>
        </w:rPr>
        <w:t>, a</w:t>
      </w:r>
      <w:r w:rsidRPr="00D4240B">
        <w:rPr>
          <w:rFonts w:ascii="Times New Roman" w:hAnsi="Times New Roman"/>
          <w:sz w:val="24"/>
          <w:szCs w:val="24"/>
        </w:rPr>
        <w:t>gency</w:t>
      </w:r>
    </w:p>
    <w:p w14:paraId="428B0ED7" w14:textId="77777777" w:rsidR="0060458B" w:rsidRPr="00D4240B" w:rsidRDefault="0060458B" w:rsidP="00D4240B">
      <w:pPr>
        <w:spacing w:line="480" w:lineRule="auto"/>
        <w:rPr>
          <w:rFonts w:ascii="Times New Roman" w:hAnsi="Times New Roman"/>
          <w:sz w:val="24"/>
          <w:szCs w:val="24"/>
        </w:rPr>
      </w:pPr>
    </w:p>
    <w:p w14:paraId="02F6BEFB" w14:textId="77777777" w:rsidR="0060458B" w:rsidRPr="00DE576D" w:rsidRDefault="00FD7AA9" w:rsidP="00D4240B">
      <w:pPr>
        <w:spacing w:line="480" w:lineRule="auto"/>
        <w:rPr>
          <w:rFonts w:ascii="Times New Roman" w:hAnsi="Times New Roman"/>
          <w:b/>
          <w:bCs/>
          <w:sz w:val="24"/>
          <w:szCs w:val="24"/>
        </w:rPr>
      </w:pPr>
      <w:r w:rsidRPr="00DE576D">
        <w:rPr>
          <w:rFonts w:ascii="Times New Roman" w:hAnsi="Times New Roman"/>
          <w:b/>
          <w:bCs/>
          <w:sz w:val="24"/>
          <w:szCs w:val="24"/>
        </w:rPr>
        <w:t xml:space="preserve">Introduction </w:t>
      </w:r>
    </w:p>
    <w:p w14:paraId="4F095FA6" w14:textId="56D34383" w:rsidR="0060458B" w:rsidRPr="00D4240B" w:rsidRDefault="00FD7AA9" w:rsidP="00DE576D">
      <w:pPr>
        <w:spacing w:line="480" w:lineRule="auto"/>
        <w:jc w:val="both"/>
        <w:rPr>
          <w:rFonts w:ascii="Times New Roman" w:hAnsi="Times New Roman"/>
          <w:sz w:val="24"/>
          <w:szCs w:val="24"/>
        </w:rPr>
      </w:pPr>
      <w:r w:rsidRPr="00D4240B">
        <w:rPr>
          <w:rFonts w:ascii="Times New Roman" w:hAnsi="Times New Roman"/>
          <w:sz w:val="24"/>
          <w:szCs w:val="24"/>
        </w:rPr>
        <w:t>Widows, cast aside by society and relegated to the fringes of existence, constituted a significant yet invisible demographic</w:t>
      </w:r>
      <w:r w:rsidR="00DE576D">
        <w:rPr>
          <w:rFonts w:ascii="Times New Roman" w:hAnsi="Times New Roman"/>
          <w:sz w:val="24"/>
          <w:szCs w:val="24"/>
        </w:rPr>
        <w:t xml:space="preserve"> throughout Bengal</w:t>
      </w:r>
      <w:r w:rsidRPr="00D4240B">
        <w:rPr>
          <w:rFonts w:ascii="Times New Roman" w:hAnsi="Times New Roman"/>
          <w:sz w:val="24"/>
          <w:szCs w:val="24"/>
        </w:rPr>
        <w:t>. Their stories, struggles, and strategies for survival remained obscured, hidden beneath the dominant narratives of patriarchy and colonialism. This article seeks to uncover the complex and multifaceted experiences of widows in Colonial Bengal, excavating the intersections of subalternity and abjectivity that defined their lives.</w:t>
      </w:r>
    </w:p>
    <w:p w14:paraId="4447FE75" w14:textId="5E828FAE" w:rsidR="0060458B" w:rsidRPr="00D4240B" w:rsidRDefault="00FD7AA9" w:rsidP="0063436C">
      <w:pPr>
        <w:spacing w:line="480" w:lineRule="auto"/>
        <w:ind w:firstLine="720"/>
        <w:jc w:val="both"/>
        <w:rPr>
          <w:rFonts w:ascii="Times New Roman" w:hAnsi="Times New Roman"/>
          <w:sz w:val="24"/>
          <w:szCs w:val="24"/>
        </w:rPr>
      </w:pPr>
      <w:r w:rsidRPr="00D4240B">
        <w:rPr>
          <w:rFonts w:ascii="Times New Roman" w:hAnsi="Times New Roman"/>
          <w:sz w:val="24"/>
          <w:szCs w:val="24"/>
        </w:rPr>
        <w:t xml:space="preserve">The colonial era, marked by the </w:t>
      </w:r>
      <w:r w:rsidR="00D13522">
        <w:rPr>
          <w:rFonts w:ascii="Times New Roman" w:hAnsi="Times New Roman"/>
          <w:sz w:val="24"/>
          <w:szCs w:val="24"/>
        </w:rPr>
        <w:t>influx</w:t>
      </w:r>
      <w:r w:rsidRPr="00D4240B">
        <w:rPr>
          <w:rFonts w:ascii="Times New Roman" w:hAnsi="Times New Roman"/>
          <w:sz w:val="24"/>
          <w:szCs w:val="24"/>
        </w:rPr>
        <w:t xml:space="preserve"> of Western values and the disruption of traditional social structures, created a unique context for the emergence of new social categories and power dynamics. </w:t>
      </w:r>
      <w:r w:rsidR="00DE576D">
        <w:rPr>
          <w:rFonts w:ascii="Times New Roman" w:hAnsi="Times New Roman"/>
          <w:sz w:val="24"/>
          <w:szCs w:val="24"/>
        </w:rPr>
        <w:t>The w</w:t>
      </w:r>
      <w:r w:rsidRPr="00D4240B">
        <w:rPr>
          <w:rFonts w:ascii="Times New Roman" w:hAnsi="Times New Roman"/>
          <w:sz w:val="24"/>
          <w:szCs w:val="24"/>
        </w:rPr>
        <w:t xml:space="preserve">idows </w:t>
      </w:r>
      <w:r w:rsidR="00DE576D">
        <w:rPr>
          <w:rFonts w:ascii="Times New Roman" w:hAnsi="Times New Roman"/>
          <w:sz w:val="24"/>
          <w:szCs w:val="24"/>
        </w:rPr>
        <w:t xml:space="preserve">who were so far </w:t>
      </w:r>
      <w:r w:rsidRPr="00D4240B">
        <w:rPr>
          <w:rFonts w:ascii="Times New Roman" w:hAnsi="Times New Roman"/>
          <w:sz w:val="24"/>
          <w:szCs w:val="24"/>
        </w:rPr>
        <w:t xml:space="preserve">vulnerable due to their gender and marital status, found </w:t>
      </w:r>
      <w:r w:rsidR="00DE576D">
        <w:rPr>
          <w:rFonts w:ascii="Times New Roman" w:hAnsi="Times New Roman"/>
          <w:sz w:val="24"/>
          <w:szCs w:val="24"/>
        </w:rPr>
        <w:t>their existence affected by the inculcation of</w:t>
      </w:r>
      <w:r w:rsidRPr="00D4240B">
        <w:rPr>
          <w:rFonts w:ascii="Times New Roman" w:hAnsi="Times New Roman"/>
          <w:sz w:val="24"/>
          <w:szCs w:val="24"/>
        </w:rPr>
        <w:t xml:space="preserve"> colonial modernity. The patriarchal norms of Hindu society, which dictated their social roles and expectations, </w:t>
      </w:r>
      <w:r w:rsidR="00DE576D">
        <w:rPr>
          <w:rFonts w:ascii="Times New Roman" w:hAnsi="Times New Roman"/>
          <w:sz w:val="24"/>
          <w:szCs w:val="24"/>
        </w:rPr>
        <w:t>had to either accommodate or resist</w:t>
      </w:r>
      <w:r w:rsidRPr="00D4240B">
        <w:rPr>
          <w:rFonts w:ascii="Times New Roman" w:hAnsi="Times New Roman"/>
          <w:sz w:val="24"/>
          <w:szCs w:val="24"/>
        </w:rPr>
        <w:t xml:space="preserve"> colonial policies that sought to </w:t>
      </w:r>
      <w:r w:rsidR="0063436C">
        <w:rPr>
          <w:rFonts w:ascii="Times New Roman" w:hAnsi="Times New Roman"/>
          <w:sz w:val="24"/>
          <w:szCs w:val="24"/>
        </w:rPr>
        <w:t>‘</w:t>
      </w:r>
      <w:r w:rsidRPr="00D4240B">
        <w:rPr>
          <w:rFonts w:ascii="Times New Roman" w:hAnsi="Times New Roman"/>
          <w:sz w:val="24"/>
          <w:szCs w:val="24"/>
        </w:rPr>
        <w:t>reform</w:t>
      </w:r>
      <w:r w:rsidR="0063436C">
        <w:rPr>
          <w:rFonts w:ascii="Times New Roman" w:hAnsi="Times New Roman"/>
          <w:sz w:val="24"/>
          <w:szCs w:val="24"/>
        </w:rPr>
        <w:t>’</w:t>
      </w:r>
      <w:r w:rsidRPr="00D4240B">
        <w:rPr>
          <w:rFonts w:ascii="Times New Roman" w:hAnsi="Times New Roman"/>
          <w:sz w:val="24"/>
          <w:szCs w:val="24"/>
        </w:rPr>
        <w:t xml:space="preserve"> and </w:t>
      </w:r>
      <w:r w:rsidR="0063436C">
        <w:rPr>
          <w:rFonts w:ascii="Times New Roman" w:hAnsi="Times New Roman"/>
          <w:sz w:val="24"/>
          <w:szCs w:val="24"/>
        </w:rPr>
        <w:t>‘</w:t>
      </w:r>
      <w:r w:rsidRPr="00D4240B">
        <w:rPr>
          <w:rFonts w:ascii="Times New Roman" w:hAnsi="Times New Roman"/>
          <w:sz w:val="24"/>
          <w:szCs w:val="24"/>
        </w:rPr>
        <w:t>modernize</w:t>
      </w:r>
      <w:r w:rsidR="0063436C">
        <w:rPr>
          <w:rFonts w:ascii="Times New Roman" w:hAnsi="Times New Roman"/>
          <w:sz w:val="24"/>
          <w:szCs w:val="24"/>
        </w:rPr>
        <w:t>’</w:t>
      </w:r>
      <w:r w:rsidRPr="00D4240B">
        <w:rPr>
          <w:rFonts w:ascii="Times New Roman" w:hAnsi="Times New Roman"/>
          <w:sz w:val="24"/>
          <w:szCs w:val="24"/>
        </w:rPr>
        <w:t xml:space="preserve"> Indian society.</w:t>
      </w:r>
      <w:r w:rsidR="0063436C">
        <w:rPr>
          <w:rFonts w:ascii="Times New Roman" w:hAnsi="Times New Roman"/>
          <w:sz w:val="24"/>
          <w:szCs w:val="24"/>
        </w:rPr>
        <w:t xml:space="preserve"> Admittedly, this drive towards modernization did not reach and affect all Bengali households uniformly. It was the upper-caste Hindu households from urban Bengal who were in the immediate proximity of the European influences that were entering Bengal in the nineteenth, and it was a gradual trickle-down mode through which the transformative effects of colonial influences reached other households of Bengal.  </w:t>
      </w:r>
      <w:r w:rsidR="00764B9D">
        <w:rPr>
          <w:rFonts w:ascii="Times New Roman" w:hAnsi="Times New Roman"/>
          <w:sz w:val="24"/>
          <w:szCs w:val="24"/>
        </w:rPr>
        <w:t>Although this transformation was remarkably slow and diverse, it cannot be denied that</w:t>
      </w:r>
      <w:r w:rsidRPr="00D4240B">
        <w:rPr>
          <w:rFonts w:ascii="Times New Roman" w:hAnsi="Times New Roman"/>
          <w:sz w:val="24"/>
          <w:szCs w:val="24"/>
        </w:rPr>
        <w:t xml:space="preserve"> this very context also enabled widows to negotiate their subjectivities, exercising agency in subtle </w:t>
      </w:r>
      <w:r w:rsidRPr="00D4240B">
        <w:rPr>
          <w:rFonts w:ascii="Times New Roman" w:hAnsi="Times New Roman"/>
          <w:sz w:val="24"/>
          <w:szCs w:val="24"/>
        </w:rPr>
        <w:lastRenderedPageBreak/>
        <w:t>yet significant ways. Through acts of resistance, subversion, and negotiation, they challenged the dominant narratives that sought to erase their existence. This article argues that the lives of widows in Colonial Bengal constitute a critical site for examining the intersections of gender, caste, class,</w:t>
      </w:r>
      <w:r w:rsidR="00764B9D">
        <w:rPr>
          <w:rFonts w:ascii="Times New Roman" w:hAnsi="Times New Roman"/>
          <w:sz w:val="24"/>
          <w:szCs w:val="24"/>
        </w:rPr>
        <w:t xml:space="preserve"> religion</w:t>
      </w:r>
      <w:r w:rsidRPr="00D4240B">
        <w:rPr>
          <w:rFonts w:ascii="Times New Roman" w:hAnsi="Times New Roman"/>
          <w:sz w:val="24"/>
          <w:szCs w:val="24"/>
        </w:rPr>
        <w:t xml:space="preserve"> and colonialism.</w:t>
      </w:r>
    </w:p>
    <w:p w14:paraId="72DC55B8" w14:textId="0B4A45F1" w:rsidR="0060458B" w:rsidRPr="00D4240B" w:rsidRDefault="00FD7AA9" w:rsidP="00764B9D">
      <w:pPr>
        <w:spacing w:line="480" w:lineRule="auto"/>
        <w:ind w:firstLine="720"/>
        <w:jc w:val="both"/>
        <w:rPr>
          <w:rFonts w:ascii="Times New Roman" w:hAnsi="Times New Roman"/>
          <w:sz w:val="24"/>
          <w:szCs w:val="24"/>
        </w:rPr>
      </w:pPr>
      <w:r w:rsidRPr="00D4240B">
        <w:rPr>
          <w:rFonts w:ascii="Times New Roman" w:hAnsi="Times New Roman"/>
          <w:sz w:val="24"/>
          <w:szCs w:val="24"/>
        </w:rPr>
        <w:t xml:space="preserve">By drawing on postcolonial and feminist theoretical frameworks, this </w:t>
      </w:r>
      <w:r w:rsidR="00F015DF">
        <w:rPr>
          <w:rFonts w:ascii="Times New Roman" w:hAnsi="Times New Roman"/>
          <w:sz w:val="24"/>
          <w:szCs w:val="24"/>
        </w:rPr>
        <w:t>chapter</w:t>
      </w:r>
      <w:r w:rsidRPr="00D4240B">
        <w:rPr>
          <w:rFonts w:ascii="Times New Roman" w:hAnsi="Times New Roman"/>
          <w:sz w:val="24"/>
          <w:szCs w:val="24"/>
        </w:rPr>
        <w:t xml:space="preserve"> foreground</w:t>
      </w:r>
      <w:r w:rsidR="00F015DF">
        <w:rPr>
          <w:rFonts w:ascii="Times New Roman" w:hAnsi="Times New Roman"/>
          <w:sz w:val="24"/>
          <w:szCs w:val="24"/>
        </w:rPr>
        <w:t>s</w:t>
      </w:r>
      <w:r w:rsidRPr="00D4240B">
        <w:rPr>
          <w:rFonts w:ascii="Times New Roman" w:hAnsi="Times New Roman"/>
          <w:sz w:val="24"/>
          <w:szCs w:val="24"/>
        </w:rPr>
        <w:t xml:space="preserve"> the voices and experiences of widows, previously silenced or marginalized in historical and literary accounts. The works of Gayatri Chakravorty Spivak</w:t>
      </w:r>
      <w:r w:rsidR="00FD20F7">
        <w:rPr>
          <w:rFonts w:ascii="Times New Roman" w:hAnsi="Times New Roman"/>
          <w:sz w:val="24"/>
          <w:szCs w:val="24"/>
        </w:rPr>
        <w:t xml:space="preserve"> (2010)</w:t>
      </w:r>
      <w:r w:rsidRPr="00D4240B">
        <w:rPr>
          <w:rFonts w:ascii="Times New Roman" w:hAnsi="Times New Roman"/>
          <w:sz w:val="24"/>
          <w:szCs w:val="24"/>
        </w:rPr>
        <w:t xml:space="preserve">, </w:t>
      </w:r>
      <w:r w:rsidR="00764B9D">
        <w:rPr>
          <w:rFonts w:ascii="Times New Roman" w:hAnsi="Times New Roman"/>
          <w:sz w:val="24"/>
          <w:szCs w:val="24"/>
        </w:rPr>
        <w:t>Tanika Sarkar</w:t>
      </w:r>
      <w:r w:rsidR="00FD20F7">
        <w:rPr>
          <w:rFonts w:ascii="Times New Roman" w:hAnsi="Times New Roman"/>
          <w:sz w:val="24"/>
          <w:szCs w:val="24"/>
        </w:rPr>
        <w:t xml:space="preserve"> (2001)</w:t>
      </w:r>
      <w:r w:rsidR="00764B9D">
        <w:rPr>
          <w:rFonts w:ascii="Times New Roman" w:hAnsi="Times New Roman"/>
          <w:sz w:val="24"/>
          <w:szCs w:val="24"/>
        </w:rPr>
        <w:t xml:space="preserve"> and Maroona Murmu</w:t>
      </w:r>
      <w:r w:rsidR="00FD20F7">
        <w:rPr>
          <w:rFonts w:ascii="Times New Roman" w:hAnsi="Times New Roman"/>
          <w:sz w:val="24"/>
          <w:szCs w:val="24"/>
        </w:rPr>
        <w:t xml:space="preserve"> (2020)</w:t>
      </w:r>
      <w:r w:rsidRPr="00D4240B">
        <w:rPr>
          <w:rFonts w:ascii="Times New Roman" w:hAnsi="Times New Roman"/>
          <w:sz w:val="24"/>
          <w:szCs w:val="24"/>
        </w:rPr>
        <w:t xml:space="preserve"> provide critical foundation</w:t>
      </w:r>
      <w:r w:rsidR="00F015DF">
        <w:rPr>
          <w:rFonts w:ascii="Times New Roman" w:hAnsi="Times New Roman"/>
          <w:sz w:val="24"/>
          <w:szCs w:val="24"/>
        </w:rPr>
        <w:t>s</w:t>
      </w:r>
      <w:r w:rsidRPr="00D4240B">
        <w:rPr>
          <w:rFonts w:ascii="Times New Roman" w:hAnsi="Times New Roman"/>
          <w:sz w:val="24"/>
          <w:szCs w:val="24"/>
        </w:rPr>
        <w:t xml:space="preserve"> for understanding the complex power dynamics that configured the lives of widows.</w:t>
      </w:r>
      <w:r w:rsidR="00764B9D">
        <w:rPr>
          <w:rFonts w:ascii="Times New Roman" w:hAnsi="Times New Roman"/>
          <w:sz w:val="24"/>
          <w:szCs w:val="24"/>
        </w:rPr>
        <w:t xml:space="preserve"> </w:t>
      </w:r>
      <w:r w:rsidRPr="00D4240B">
        <w:rPr>
          <w:rFonts w:ascii="Times New Roman" w:hAnsi="Times New Roman"/>
          <w:sz w:val="24"/>
          <w:szCs w:val="24"/>
        </w:rPr>
        <w:t xml:space="preserve">Through a critical examination of literary and historical archives, </w:t>
      </w:r>
      <w:r w:rsidR="00F015DF">
        <w:rPr>
          <w:rFonts w:ascii="Times New Roman" w:hAnsi="Times New Roman"/>
          <w:sz w:val="24"/>
          <w:szCs w:val="24"/>
        </w:rPr>
        <w:t>these authors have</w:t>
      </w:r>
      <w:r w:rsidRPr="00D4240B">
        <w:rPr>
          <w:rFonts w:ascii="Times New Roman" w:hAnsi="Times New Roman"/>
          <w:sz w:val="24"/>
          <w:szCs w:val="24"/>
        </w:rPr>
        <w:t xml:space="preserve"> unravel</w:t>
      </w:r>
      <w:r w:rsidR="00F015DF">
        <w:rPr>
          <w:rFonts w:ascii="Times New Roman" w:hAnsi="Times New Roman"/>
          <w:sz w:val="24"/>
          <w:szCs w:val="24"/>
        </w:rPr>
        <w:t>led</w:t>
      </w:r>
      <w:r w:rsidRPr="00D4240B">
        <w:rPr>
          <w:rFonts w:ascii="Times New Roman" w:hAnsi="Times New Roman"/>
          <w:sz w:val="24"/>
          <w:szCs w:val="24"/>
        </w:rPr>
        <w:t xml:space="preserve"> the intricate web of power relations that situated widows as liminal subjects. The representation of widows in the works of Rabindranath Tagore and Sarat Chandra Chattopadhyay illustrate the tension between their symbolic construction as abject subjects and their material struggles for survival. By uncovering the hidden histories and experiences of widows in Colonial Bengal, </w:t>
      </w:r>
      <w:r w:rsidR="00F015DF">
        <w:rPr>
          <w:rFonts w:ascii="Times New Roman" w:hAnsi="Times New Roman"/>
          <w:sz w:val="24"/>
          <w:szCs w:val="24"/>
        </w:rPr>
        <w:t>their texts have</w:t>
      </w:r>
      <w:r w:rsidRPr="00D4240B">
        <w:rPr>
          <w:rFonts w:ascii="Times New Roman" w:hAnsi="Times New Roman"/>
          <w:sz w:val="24"/>
          <w:szCs w:val="24"/>
        </w:rPr>
        <w:t xml:space="preserve"> challenge</w:t>
      </w:r>
      <w:r w:rsidR="00F015DF">
        <w:rPr>
          <w:rFonts w:ascii="Times New Roman" w:hAnsi="Times New Roman"/>
          <w:sz w:val="24"/>
          <w:szCs w:val="24"/>
        </w:rPr>
        <w:t>d</w:t>
      </w:r>
      <w:r w:rsidRPr="00D4240B">
        <w:rPr>
          <w:rFonts w:ascii="Times New Roman" w:hAnsi="Times New Roman"/>
          <w:sz w:val="24"/>
          <w:szCs w:val="24"/>
        </w:rPr>
        <w:t xml:space="preserve"> the dominant narratives that have erased their existence and to reclaim their voices as critical sites of resistance and subversion.</w:t>
      </w:r>
    </w:p>
    <w:p w14:paraId="438BC009" w14:textId="6C0ECD21" w:rsidR="0060458B" w:rsidRPr="00D4240B" w:rsidRDefault="00FD7AA9" w:rsidP="00697D61">
      <w:pPr>
        <w:spacing w:line="480" w:lineRule="auto"/>
        <w:ind w:firstLine="720"/>
        <w:jc w:val="both"/>
        <w:rPr>
          <w:rFonts w:ascii="Times New Roman" w:hAnsi="Times New Roman"/>
          <w:sz w:val="24"/>
          <w:szCs w:val="24"/>
        </w:rPr>
      </w:pPr>
      <w:r w:rsidRPr="00D4240B">
        <w:rPr>
          <w:rFonts w:ascii="Times New Roman" w:hAnsi="Times New Roman"/>
          <w:sz w:val="24"/>
          <w:szCs w:val="24"/>
        </w:rPr>
        <w:t xml:space="preserve">In the following sections, this </w:t>
      </w:r>
      <w:r w:rsidR="008C3341">
        <w:rPr>
          <w:rFonts w:ascii="Times New Roman" w:hAnsi="Times New Roman"/>
          <w:sz w:val="24"/>
          <w:szCs w:val="24"/>
        </w:rPr>
        <w:t>chapter</w:t>
      </w:r>
      <w:r w:rsidRPr="00D4240B">
        <w:rPr>
          <w:rFonts w:ascii="Times New Roman" w:hAnsi="Times New Roman"/>
          <w:sz w:val="24"/>
          <w:szCs w:val="24"/>
        </w:rPr>
        <w:t xml:space="preserve"> explore</w:t>
      </w:r>
      <w:r w:rsidR="008C3341">
        <w:rPr>
          <w:rFonts w:ascii="Times New Roman" w:hAnsi="Times New Roman"/>
          <w:sz w:val="24"/>
          <w:szCs w:val="24"/>
        </w:rPr>
        <w:t>a</w:t>
      </w:r>
      <w:r w:rsidRPr="00D4240B">
        <w:rPr>
          <w:rFonts w:ascii="Times New Roman" w:hAnsi="Times New Roman"/>
          <w:sz w:val="24"/>
          <w:szCs w:val="24"/>
        </w:rPr>
        <w:t xml:space="preserve"> the theoretical frameworks that inform this research, examine</w:t>
      </w:r>
      <w:r w:rsidR="008C3341">
        <w:rPr>
          <w:rFonts w:ascii="Times New Roman" w:hAnsi="Times New Roman"/>
          <w:sz w:val="24"/>
          <w:szCs w:val="24"/>
        </w:rPr>
        <w:t>s</w:t>
      </w:r>
      <w:r w:rsidRPr="00D4240B">
        <w:rPr>
          <w:rFonts w:ascii="Times New Roman" w:hAnsi="Times New Roman"/>
          <w:sz w:val="24"/>
          <w:szCs w:val="24"/>
        </w:rPr>
        <w:t xml:space="preserve"> the representation of widows in Bengali literature, and analyze</w:t>
      </w:r>
      <w:r w:rsidR="008C3341">
        <w:rPr>
          <w:rFonts w:ascii="Times New Roman" w:hAnsi="Times New Roman"/>
          <w:sz w:val="24"/>
          <w:szCs w:val="24"/>
        </w:rPr>
        <w:t>s</w:t>
      </w:r>
      <w:r w:rsidRPr="00D4240B">
        <w:rPr>
          <w:rFonts w:ascii="Times New Roman" w:hAnsi="Times New Roman"/>
          <w:sz w:val="24"/>
          <w:szCs w:val="24"/>
        </w:rPr>
        <w:t xml:space="preserve"> the historical records of colonial policies and social reforms aimed at </w:t>
      </w:r>
      <w:r w:rsidR="00764B9D">
        <w:rPr>
          <w:rFonts w:ascii="Times New Roman" w:hAnsi="Times New Roman"/>
          <w:sz w:val="24"/>
          <w:szCs w:val="24"/>
        </w:rPr>
        <w:t>‘</w:t>
      </w:r>
      <w:r w:rsidRPr="00D4240B">
        <w:rPr>
          <w:rFonts w:ascii="Times New Roman" w:hAnsi="Times New Roman"/>
          <w:sz w:val="24"/>
          <w:szCs w:val="24"/>
        </w:rPr>
        <w:t>rescuing</w:t>
      </w:r>
      <w:r w:rsidR="00764B9D">
        <w:rPr>
          <w:rFonts w:ascii="Times New Roman" w:hAnsi="Times New Roman"/>
          <w:sz w:val="24"/>
          <w:szCs w:val="24"/>
        </w:rPr>
        <w:t>’ the</w:t>
      </w:r>
      <w:r w:rsidRPr="00D4240B">
        <w:rPr>
          <w:rFonts w:ascii="Times New Roman" w:hAnsi="Times New Roman"/>
          <w:sz w:val="24"/>
          <w:szCs w:val="24"/>
        </w:rPr>
        <w:t xml:space="preserve"> widows. Through this critical examination, we uncover the complex and multifaceted lives of widows in Colonial Bengal, revealing the intricate dynamics of agency and abject</w:t>
      </w:r>
      <w:r w:rsidR="00764B9D">
        <w:rPr>
          <w:rFonts w:ascii="Times New Roman" w:hAnsi="Times New Roman"/>
          <w:sz w:val="24"/>
          <w:szCs w:val="24"/>
        </w:rPr>
        <w:t>.</w:t>
      </w:r>
    </w:p>
    <w:p w14:paraId="02DD4CF9" w14:textId="1E2B4D26" w:rsidR="0060458B" w:rsidRPr="00764B9D" w:rsidRDefault="00FD7AA9" w:rsidP="00D4240B">
      <w:pPr>
        <w:spacing w:line="480" w:lineRule="auto"/>
        <w:rPr>
          <w:rFonts w:ascii="Times New Roman" w:hAnsi="Times New Roman"/>
          <w:b/>
          <w:bCs/>
          <w:sz w:val="24"/>
          <w:szCs w:val="24"/>
        </w:rPr>
      </w:pPr>
      <w:r w:rsidRPr="00764B9D">
        <w:rPr>
          <w:rFonts w:ascii="Times New Roman" w:hAnsi="Times New Roman"/>
          <w:b/>
          <w:bCs/>
          <w:sz w:val="24"/>
          <w:szCs w:val="24"/>
        </w:rPr>
        <w:t>The Liminal Lives of Widows: Unpacking Agency and Abjectivity in Colonial Bengal</w:t>
      </w:r>
    </w:p>
    <w:p w14:paraId="3EAA39FD" w14:textId="16F621F8" w:rsidR="0060458B" w:rsidRPr="008274EA" w:rsidRDefault="00FD7AA9" w:rsidP="00764B9D">
      <w:pPr>
        <w:spacing w:line="480" w:lineRule="auto"/>
        <w:jc w:val="both"/>
        <w:rPr>
          <w:rFonts w:ascii="Times New Roman" w:hAnsi="Times New Roman"/>
          <w:sz w:val="24"/>
          <w:szCs w:val="24"/>
        </w:rPr>
      </w:pPr>
      <w:r w:rsidRPr="00D4240B">
        <w:rPr>
          <w:rFonts w:ascii="Times New Roman" w:hAnsi="Times New Roman"/>
          <w:sz w:val="24"/>
          <w:szCs w:val="24"/>
        </w:rPr>
        <w:lastRenderedPageBreak/>
        <w:t xml:space="preserve">Widows in Colonial Bengal occupied a peculiar locus of subalternity, suspended between the normative structures of patriarchy and the disruptions of colonial modernity. Their lives were marked by social exile, economic marginalization, and cultural erasure, rendering them invisible within the dominant narratives of Hindu society. However, this invisibility </w:t>
      </w:r>
      <w:r w:rsidR="00764B9D">
        <w:rPr>
          <w:rFonts w:ascii="Times New Roman" w:hAnsi="Times New Roman"/>
          <w:sz w:val="24"/>
          <w:szCs w:val="24"/>
        </w:rPr>
        <w:t xml:space="preserve">was not at all owning to a silence on the issue of widowhood. On the contrary, this subaltern invisibility of the widows is what </w:t>
      </w:r>
      <w:r w:rsidR="008274EA">
        <w:rPr>
          <w:rFonts w:ascii="Times New Roman" w:hAnsi="Times New Roman"/>
          <w:sz w:val="24"/>
          <w:szCs w:val="24"/>
        </w:rPr>
        <w:t xml:space="preserve">was most vocally maintained and codified by social and religious discourses. The precise customs through which the widows would lead a de-sexualized and domestic life had been carefully formulated by a society that considered its own sanctity threatened if the </w:t>
      </w:r>
      <w:r w:rsidR="008274EA">
        <w:rPr>
          <w:rFonts w:ascii="Times New Roman" w:hAnsi="Times New Roman"/>
          <w:i/>
          <w:iCs/>
          <w:sz w:val="24"/>
          <w:szCs w:val="24"/>
        </w:rPr>
        <w:t xml:space="preserve">satitva </w:t>
      </w:r>
      <w:r w:rsidR="008274EA">
        <w:rPr>
          <w:rFonts w:ascii="Times New Roman" w:hAnsi="Times New Roman"/>
          <w:sz w:val="24"/>
          <w:szCs w:val="24"/>
        </w:rPr>
        <w:t xml:space="preserve">or ascetic life of the widow </w:t>
      </w:r>
      <w:r w:rsidR="00697D61">
        <w:rPr>
          <w:rFonts w:ascii="Times New Roman" w:hAnsi="Times New Roman"/>
          <w:sz w:val="24"/>
          <w:szCs w:val="24"/>
        </w:rPr>
        <w:t>was</w:t>
      </w:r>
      <w:r w:rsidR="008274EA">
        <w:rPr>
          <w:rFonts w:ascii="Times New Roman" w:hAnsi="Times New Roman"/>
          <w:sz w:val="24"/>
          <w:szCs w:val="24"/>
        </w:rPr>
        <w:t xml:space="preserve"> not maintained. While in </w:t>
      </w:r>
      <w:r w:rsidR="00697D61">
        <w:rPr>
          <w:rFonts w:ascii="Times New Roman" w:hAnsi="Times New Roman"/>
          <w:sz w:val="24"/>
          <w:szCs w:val="24"/>
        </w:rPr>
        <w:t xml:space="preserve">the </w:t>
      </w:r>
      <w:r w:rsidR="008274EA">
        <w:rPr>
          <w:rFonts w:ascii="Times New Roman" w:hAnsi="Times New Roman"/>
          <w:sz w:val="24"/>
          <w:szCs w:val="24"/>
        </w:rPr>
        <w:t>early nineteenth century</w:t>
      </w:r>
      <w:r w:rsidR="00697D61">
        <w:rPr>
          <w:rFonts w:ascii="Times New Roman" w:hAnsi="Times New Roman"/>
          <w:sz w:val="24"/>
          <w:szCs w:val="24"/>
        </w:rPr>
        <w:t>,</w:t>
      </w:r>
      <w:r w:rsidR="008274EA">
        <w:rPr>
          <w:rFonts w:ascii="Times New Roman" w:hAnsi="Times New Roman"/>
          <w:sz w:val="24"/>
          <w:szCs w:val="24"/>
        </w:rPr>
        <w:t xml:space="preserve"> this concern made the practice of </w:t>
      </w:r>
      <w:r w:rsidR="008274EA" w:rsidRPr="008274EA">
        <w:rPr>
          <w:rFonts w:ascii="Times New Roman" w:hAnsi="Times New Roman"/>
          <w:i/>
          <w:iCs/>
          <w:sz w:val="24"/>
          <w:szCs w:val="24"/>
        </w:rPr>
        <w:t>sati</w:t>
      </w:r>
      <w:r w:rsidR="008274EA">
        <w:rPr>
          <w:rFonts w:ascii="Times New Roman" w:hAnsi="Times New Roman"/>
          <w:sz w:val="24"/>
          <w:szCs w:val="24"/>
        </w:rPr>
        <w:t xml:space="preserve"> rampant as apparently the definitive preventive measure, later, following the legal prohibition of the act and the general ire of the </w:t>
      </w:r>
      <w:r w:rsidR="00697D61">
        <w:rPr>
          <w:rFonts w:ascii="Times New Roman" w:hAnsi="Times New Roman"/>
          <w:sz w:val="24"/>
          <w:szCs w:val="24"/>
        </w:rPr>
        <w:t>reformists</w:t>
      </w:r>
      <w:r w:rsidR="008274EA">
        <w:rPr>
          <w:rFonts w:ascii="Times New Roman" w:hAnsi="Times New Roman"/>
          <w:sz w:val="24"/>
          <w:szCs w:val="24"/>
        </w:rPr>
        <w:t xml:space="preserve"> who objected to such inhuman a custom, the society became more instant upon other customs of widowhood – like the shaving of the head and the wearing of white clothes – which spared her life but did condemn the widow to a social suicide. And these regulatory customs were exclusively meant for the female widow, while a widower, in the same position, had no customs to abide by whatsoever. Moreover, in the case of a widower the patriarchal orientation of this society becomes quite evident, as he was socially even encouraged to enter into </w:t>
      </w:r>
      <w:r w:rsidR="00697D61">
        <w:rPr>
          <w:rFonts w:ascii="Times New Roman" w:hAnsi="Times New Roman"/>
          <w:sz w:val="24"/>
          <w:szCs w:val="24"/>
        </w:rPr>
        <w:t xml:space="preserve">a </w:t>
      </w:r>
      <w:r w:rsidR="008274EA">
        <w:rPr>
          <w:rFonts w:ascii="Times New Roman" w:hAnsi="Times New Roman"/>
          <w:sz w:val="24"/>
          <w:szCs w:val="24"/>
        </w:rPr>
        <w:t xml:space="preserve">second marriage whereas the idea of widow remarriage is one of the most </w:t>
      </w:r>
      <w:r w:rsidR="00B07BF7">
        <w:rPr>
          <w:rFonts w:ascii="Times New Roman" w:hAnsi="Times New Roman"/>
          <w:sz w:val="24"/>
          <w:szCs w:val="24"/>
        </w:rPr>
        <w:t xml:space="preserve">castigated ideas for this orthodox society. The struggle to attain the right to remarriage for the widows, which has its own arduous history, hence runs </w:t>
      </w:r>
      <w:r w:rsidR="00697D61">
        <w:rPr>
          <w:rFonts w:ascii="Times New Roman" w:hAnsi="Times New Roman"/>
          <w:sz w:val="24"/>
          <w:szCs w:val="24"/>
        </w:rPr>
        <w:t>parallel</w:t>
      </w:r>
      <w:r w:rsidR="00B07BF7">
        <w:rPr>
          <w:rFonts w:ascii="Times New Roman" w:hAnsi="Times New Roman"/>
          <w:sz w:val="24"/>
          <w:szCs w:val="24"/>
        </w:rPr>
        <w:t xml:space="preserve"> to the widow’s move outside of the realm of abjection and towards attaining a degree of agency in this society.</w:t>
      </w:r>
    </w:p>
    <w:p w14:paraId="3029E618" w14:textId="3F945C2C" w:rsidR="0060458B" w:rsidRPr="00D4240B" w:rsidRDefault="004D644A" w:rsidP="00697D61">
      <w:pPr>
        <w:spacing w:line="480" w:lineRule="auto"/>
        <w:ind w:firstLine="720"/>
        <w:jc w:val="both"/>
        <w:rPr>
          <w:rFonts w:ascii="Times New Roman" w:hAnsi="Times New Roman"/>
          <w:sz w:val="24"/>
          <w:szCs w:val="24"/>
        </w:rPr>
      </w:pPr>
      <w:r>
        <w:rPr>
          <w:rFonts w:ascii="Times New Roman" w:hAnsi="Times New Roman"/>
          <w:sz w:val="24"/>
          <w:szCs w:val="24"/>
        </w:rPr>
        <w:t>Kristeva (</w:t>
      </w:r>
      <w:r w:rsidR="00CB18F6">
        <w:rPr>
          <w:rFonts w:ascii="Times New Roman" w:hAnsi="Times New Roman"/>
          <w:sz w:val="24"/>
          <w:szCs w:val="24"/>
        </w:rPr>
        <w:t>1982</w:t>
      </w:r>
      <w:r>
        <w:rPr>
          <w:rFonts w:ascii="Times New Roman" w:hAnsi="Times New Roman"/>
          <w:sz w:val="24"/>
          <w:szCs w:val="24"/>
        </w:rPr>
        <w:t>)</w:t>
      </w:r>
      <w:r w:rsidR="00CB18F6">
        <w:rPr>
          <w:rFonts w:ascii="Times New Roman" w:hAnsi="Times New Roman"/>
          <w:sz w:val="24"/>
          <w:szCs w:val="24"/>
        </w:rPr>
        <w:t xml:space="preserve"> bases the term abject and abjectivity in the discipline of psychoanalysis to speak about the reaction of disgust with which the human mind rejects whatever is gross or horrific. She further extends the use of the term abject to the social context in which the abject are those </w:t>
      </w:r>
      <w:r w:rsidR="00CB18F6">
        <w:rPr>
          <w:rFonts w:ascii="Times New Roman" w:hAnsi="Times New Roman"/>
          <w:sz w:val="24"/>
          <w:szCs w:val="24"/>
        </w:rPr>
        <w:lastRenderedPageBreak/>
        <w:t>marginalized individuals who have been evicted from the accepted boundaries of mainstream society</w:t>
      </w:r>
      <w:r>
        <w:rPr>
          <w:rFonts w:ascii="Times New Roman" w:hAnsi="Times New Roman"/>
          <w:sz w:val="24"/>
          <w:szCs w:val="24"/>
        </w:rPr>
        <w:t xml:space="preserve">. </w:t>
      </w:r>
      <w:r w:rsidR="00FD7AA9" w:rsidRPr="00D4240B">
        <w:rPr>
          <w:rFonts w:ascii="Times New Roman" w:hAnsi="Times New Roman"/>
          <w:sz w:val="24"/>
          <w:szCs w:val="24"/>
        </w:rPr>
        <w:t>Bengali literature of the colonial era often represented widows as abject subjects, embodying the stigma and shame associated with widowhood. Rabindranath Tagore</w:t>
      </w:r>
      <w:r w:rsidR="00013F1F">
        <w:rPr>
          <w:rFonts w:ascii="Times New Roman" w:hAnsi="Times New Roman"/>
          <w:sz w:val="24"/>
          <w:szCs w:val="24"/>
        </w:rPr>
        <w:t>’</w:t>
      </w:r>
      <w:r w:rsidR="00FD7AA9" w:rsidRPr="00D4240B">
        <w:rPr>
          <w:rFonts w:ascii="Times New Roman" w:hAnsi="Times New Roman"/>
          <w:sz w:val="24"/>
          <w:szCs w:val="24"/>
        </w:rPr>
        <w:t xml:space="preserve">s </w:t>
      </w:r>
      <w:r w:rsidR="00FD7AA9" w:rsidRPr="00013F1F">
        <w:rPr>
          <w:rFonts w:ascii="Times New Roman" w:hAnsi="Times New Roman"/>
          <w:i/>
          <w:iCs/>
          <w:sz w:val="24"/>
          <w:szCs w:val="24"/>
        </w:rPr>
        <w:t>Chokher Bali</w:t>
      </w:r>
      <w:r w:rsidR="00FD7AA9" w:rsidRPr="00D4240B">
        <w:rPr>
          <w:rFonts w:ascii="Times New Roman" w:hAnsi="Times New Roman"/>
          <w:sz w:val="24"/>
          <w:szCs w:val="24"/>
        </w:rPr>
        <w:t xml:space="preserve"> </w:t>
      </w:r>
      <w:r w:rsidR="00013F1F">
        <w:rPr>
          <w:rFonts w:ascii="Times New Roman" w:hAnsi="Times New Roman"/>
          <w:sz w:val="24"/>
          <w:szCs w:val="24"/>
        </w:rPr>
        <w:t>(</w:t>
      </w:r>
      <w:r w:rsidR="00013F1F">
        <w:rPr>
          <w:rFonts w:ascii="Times New Roman" w:hAnsi="Times New Roman"/>
          <w:i/>
          <w:iCs/>
          <w:sz w:val="24"/>
          <w:szCs w:val="24"/>
        </w:rPr>
        <w:t>A Grain of Sand</w:t>
      </w:r>
      <w:r w:rsidR="00013F1F">
        <w:rPr>
          <w:rFonts w:ascii="Times New Roman" w:hAnsi="Times New Roman"/>
          <w:sz w:val="24"/>
          <w:szCs w:val="24"/>
        </w:rPr>
        <w:t xml:space="preserve">) </w:t>
      </w:r>
      <w:r w:rsidR="00CB18F6">
        <w:rPr>
          <w:rFonts w:ascii="Times New Roman" w:hAnsi="Times New Roman"/>
          <w:sz w:val="24"/>
          <w:szCs w:val="24"/>
        </w:rPr>
        <w:t xml:space="preserve">(2013) </w:t>
      </w:r>
      <w:r w:rsidR="00FD7AA9" w:rsidRPr="00D4240B">
        <w:rPr>
          <w:rFonts w:ascii="Times New Roman" w:hAnsi="Times New Roman"/>
          <w:sz w:val="24"/>
          <w:szCs w:val="24"/>
        </w:rPr>
        <w:t>and Sarat Chandra Chattopadhyay</w:t>
      </w:r>
      <w:r w:rsidR="00013F1F">
        <w:rPr>
          <w:rFonts w:ascii="Times New Roman" w:hAnsi="Times New Roman"/>
          <w:sz w:val="24"/>
          <w:szCs w:val="24"/>
        </w:rPr>
        <w:t>’</w:t>
      </w:r>
      <w:r w:rsidR="00FD7AA9" w:rsidRPr="00D4240B">
        <w:rPr>
          <w:rFonts w:ascii="Times New Roman" w:hAnsi="Times New Roman"/>
          <w:sz w:val="24"/>
          <w:szCs w:val="24"/>
        </w:rPr>
        <w:t xml:space="preserve">s </w:t>
      </w:r>
      <w:r w:rsidR="00FD7AA9" w:rsidRPr="00013F1F">
        <w:rPr>
          <w:rFonts w:ascii="Times New Roman" w:hAnsi="Times New Roman"/>
          <w:i/>
          <w:iCs/>
          <w:sz w:val="24"/>
          <w:szCs w:val="24"/>
        </w:rPr>
        <w:t>Shrikanta</w:t>
      </w:r>
      <w:r w:rsidR="00FD7AA9" w:rsidRPr="00D4240B">
        <w:rPr>
          <w:rFonts w:ascii="Times New Roman" w:hAnsi="Times New Roman"/>
          <w:sz w:val="24"/>
          <w:szCs w:val="24"/>
        </w:rPr>
        <w:t xml:space="preserve"> </w:t>
      </w:r>
      <w:r w:rsidR="00CB18F6">
        <w:rPr>
          <w:rFonts w:ascii="Times New Roman" w:hAnsi="Times New Roman"/>
          <w:sz w:val="24"/>
          <w:szCs w:val="24"/>
        </w:rPr>
        <w:t xml:space="preserve">(2009) </w:t>
      </w:r>
      <w:r w:rsidR="00FD7AA9" w:rsidRPr="00D4240B">
        <w:rPr>
          <w:rFonts w:ascii="Times New Roman" w:hAnsi="Times New Roman"/>
          <w:sz w:val="24"/>
          <w:szCs w:val="24"/>
        </w:rPr>
        <w:t xml:space="preserve">exemplify this trend, portraying widows as tragic figures, doomed to a life of loneliness and social isolation. </w:t>
      </w:r>
      <w:r w:rsidR="005135A3">
        <w:rPr>
          <w:rFonts w:ascii="Times New Roman" w:hAnsi="Times New Roman"/>
          <w:sz w:val="24"/>
          <w:szCs w:val="24"/>
        </w:rPr>
        <w:t>The two unconventional widow characters in the two novels – Binodini and Rajlakshmi, respectively –</w:t>
      </w:r>
      <w:r w:rsidR="00FD7AA9" w:rsidRPr="00D4240B">
        <w:rPr>
          <w:rFonts w:ascii="Times New Roman" w:hAnsi="Times New Roman"/>
          <w:sz w:val="24"/>
          <w:szCs w:val="24"/>
        </w:rPr>
        <w:t xml:space="preserve"> </w:t>
      </w:r>
      <w:r w:rsidR="005135A3">
        <w:rPr>
          <w:rFonts w:ascii="Times New Roman" w:hAnsi="Times New Roman"/>
          <w:sz w:val="24"/>
          <w:szCs w:val="24"/>
        </w:rPr>
        <w:t>do in their lives work through</w:t>
      </w:r>
      <w:r w:rsidR="00FD7AA9" w:rsidRPr="00D4240B">
        <w:rPr>
          <w:rFonts w:ascii="Times New Roman" w:hAnsi="Times New Roman"/>
          <w:sz w:val="24"/>
          <w:szCs w:val="24"/>
        </w:rPr>
        <w:t xml:space="preserve"> the tension between the symbolic construction of widowhood and the material struggles of widows.</w:t>
      </w:r>
    </w:p>
    <w:p w14:paraId="5B24A172" w14:textId="1478FDC1" w:rsidR="0060458B" w:rsidRPr="00D4240B" w:rsidRDefault="00FD7AA9" w:rsidP="00C17F79">
      <w:pPr>
        <w:spacing w:line="480" w:lineRule="auto"/>
        <w:ind w:firstLine="720"/>
        <w:jc w:val="both"/>
        <w:rPr>
          <w:rFonts w:ascii="Times New Roman" w:hAnsi="Times New Roman"/>
          <w:sz w:val="24"/>
          <w:szCs w:val="24"/>
        </w:rPr>
      </w:pPr>
      <w:r w:rsidRPr="00D4240B">
        <w:rPr>
          <w:rFonts w:ascii="Times New Roman" w:hAnsi="Times New Roman"/>
          <w:sz w:val="24"/>
          <w:szCs w:val="24"/>
        </w:rPr>
        <w:t>Despite the societal stigma, widows developed strategies for survival, exercising agency in subtle yet significant ways. Many widows became involved in informal economies, engaging in petty trade or domestic work to support themselves and their families. Others sought education and employment, challenging the patriarchal norms that restricted their social mobility.</w:t>
      </w:r>
      <w:r w:rsidR="00C17F79">
        <w:rPr>
          <w:rFonts w:ascii="Times New Roman" w:hAnsi="Times New Roman"/>
          <w:sz w:val="24"/>
          <w:szCs w:val="24"/>
        </w:rPr>
        <w:t xml:space="preserve"> For instance, Kadambini Ganguly, the first female doctor of Bengali, continued her </w:t>
      </w:r>
      <w:r w:rsidR="008769F8">
        <w:rPr>
          <w:rFonts w:ascii="Times New Roman" w:hAnsi="Times New Roman"/>
          <w:sz w:val="24"/>
          <w:szCs w:val="24"/>
        </w:rPr>
        <w:t xml:space="preserve">medical </w:t>
      </w:r>
      <w:r w:rsidR="00C17F79">
        <w:rPr>
          <w:rFonts w:ascii="Times New Roman" w:hAnsi="Times New Roman"/>
          <w:sz w:val="24"/>
          <w:szCs w:val="24"/>
        </w:rPr>
        <w:t xml:space="preserve">practice much after the death of her husband. The remarkable thing in this regard is that the earliest of the widows who defined the restrictions like Ganguly almost always belonged to Brahmo families, which conveys that female education and progressive attitudes were, to being with confined to only particular sections of the society which were relatively more receptive towards the progressive ideas. It would take some time before the emancipatory drive would affect other families in </w:t>
      </w:r>
      <w:r w:rsidR="004649E8">
        <w:rPr>
          <w:rFonts w:ascii="Times New Roman" w:hAnsi="Times New Roman"/>
          <w:sz w:val="24"/>
          <w:szCs w:val="24"/>
        </w:rPr>
        <w:t>Bengal</w:t>
      </w:r>
      <w:r w:rsidR="00C17F79">
        <w:rPr>
          <w:rFonts w:ascii="Times New Roman" w:hAnsi="Times New Roman"/>
          <w:sz w:val="24"/>
          <w:szCs w:val="24"/>
        </w:rPr>
        <w:t>.</w:t>
      </w:r>
    </w:p>
    <w:p w14:paraId="27528941" w14:textId="38DCF670" w:rsidR="0060458B" w:rsidRPr="00D4240B" w:rsidRDefault="00FD7AA9" w:rsidP="00C17F79">
      <w:pPr>
        <w:spacing w:line="480" w:lineRule="auto"/>
        <w:ind w:firstLine="720"/>
        <w:jc w:val="both"/>
        <w:rPr>
          <w:rFonts w:ascii="Times New Roman" w:hAnsi="Times New Roman"/>
          <w:sz w:val="24"/>
          <w:szCs w:val="24"/>
        </w:rPr>
      </w:pPr>
      <w:r w:rsidRPr="00D4240B">
        <w:rPr>
          <w:rFonts w:ascii="Times New Roman" w:hAnsi="Times New Roman"/>
          <w:sz w:val="24"/>
          <w:szCs w:val="24"/>
        </w:rPr>
        <w:t xml:space="preserve">Colonial policies aimed at </w:t>
      </w:r>
      <w:r w:rsidR="004649E8">
        <w:rPr>
          <w:rFonts w:ascii="Times New Roman" w:hAnsi="Times New Roman"/>
          <w:sz w:val="24"/>
          <w:szCs w:val="24"/>
        </w:rPr>
        <w:t>‘</w:t>
      </w:r>
      <w:r w:rsidRPr="00D4240B">
        <w:rPr>
          <w:rFonts w:ascii="Times New Roman" w:hAnsi="Times New Roman"/>
          <w:sz w:val="24"/>
          <w:szCs w:val="24"/>
        </w:rPr>
        <w:t>rescuing</w:t>
      </w:r>
      <w:r w:rsidR="004649E8">
        <w:rPr>
          <w:rFonts w:ascii="Times New Roman" w:hAnsi="Times New Roman"/>
          <w:sz w:val="24"/>
          <w:szCs w:val="24"/>
        </w:rPr>
        <w:t>’</w:t>
      </w:r>
      <w:r w:rsidRPr="00D4240B">
        <w:rPr>
          <w:rFonts w:ascii="Times New Roman" w:hAnsi="Times New Roman"/>
          <w:sz w:val="24"/>
          <w:szCs w:val="24"/>
        </w:rPr>
        <w:t xml:space="preserve"> widows, such as the Widow Remarriage Act of 1856, further complicated their lives. While intended to promote social reform, these policies often </w:t>
      </w:r>
      <w:r w:rsidR="00652074">
        <w:rPr>
          <w:rFonts w:ascii="Times New Roman" w:hAnsi="Times New Roman"/>
          <w:sz w:val="24"/>
          <w:szCs w:val="24"/>
        </w:rPr>
        <w:t>sparked up</w:t>
      </w:r>
      <w:r w:rsidRPr="00D4240B">
        <w:rPr>
          <w:rFonts w:ascii="Times New Roman" w:hAnsi="Times New Roman"/>
          <w:sz w:val="24"/>
          <w:szCs w:val="24"/>
        </w:rPr>
        <w:t xml:space="preserve"> the </w:t>
      </w:r>
      <w:r w:rsidR="00652074">
        <w:rPr>
          <w:rFonts w:ascii="Times New Roman" w:hAnsi="Times New Roman"/>
          <w:sz w:val="24"/>
          <w:szCs w:val="24"/>
        </w:rPr>
        <w:t>reactionary</w:t>
      </w:r>
      <w:r w:rsidRPr="00D4240B">
        <w:rPr>
          <w:rFonts w:ascii="Times New Roman" w:hAnsi="Times New Roman"/>
          <w:sz w:val="24"/>
          <w:szCs w:val="24"/>
        </w:rPr>
        <w:t xml:space="preserve"> patriarchal </w:t>
      </w:r>
      <w:r w:rsidR="00652074">
        <w:rPr>
          <w:rFonts w:ascii="Times New Roman" w:hAnsi="Times New Roman"/>
          <w:sz w:val="24"/>
          <w:szCs w:val="24"/>
        </w:rPr>
        <w:t>minds</w:t>
      </w:r>
      <w:r w:rsidRPr="00D4240B">
        <w:rPr>
          <w:rFonts w:ascii="Times New Roman" w:hAnsi="Times New Roman"/>
          <w:sz w:val="24"/>
          <w:szCs w:val="24"/>
        </w:rPr>
        <w:t xml:space="preserve"> </w:t>
      </w:r>
      <w:r w:rsidR="00652074">
        <w:rPr>
          <w:rFonts w:ascii="Times New Roman" w:hAnsi="Times New Roman"/>
          <w:sz w:val="24"/>
          <w:szCs w:val="24"/>
        </w:rPr>
        <w:t>that were apprehensive of the undermining of Hindu social structures by the colonial power</w:t>
      </w:r>
      <w:r w:rsidRPr="00D4240B">
        <w:rPr>
          <w:rFonts w:ascii="Times New Roman" w:hAnsi="Times New Roman"/>
          <w:sz w:val="24"/>
          <w:szCs w:val="24"/>
        </w:rPr>
        <w:t>.</w:t>
      </w:r>
      <w:r w:rsidR="00652074">
        <w:rPr>
          <w:rFonts w:ascii="Times New Roman" w:hAnsi="Times New Roman"/>
          <w:sz w:val="24"/>
          <w:szCs w:val="24"/>
        </w:rPr>
        <w:t xml:space="preserve"> The issue of the emancipation of widows thus becomes a </w:t>
      </w:r>
      <w:r w:rsidR="00652074">
        <w:rPr>
          <w:rFonts w:ascii="Times New Roman" w:hAnsi="Times New Roman"/>
          <w:sz w:val="24"/>
          <w:szCs w:val="24"/>
        </w:rPr>
        <w:lastRenderedPageBreak/>
        <w:t xml:space="preserve">stake in the struggle towards controlling the cultural norms of the society. As Partha Chatterjee </w:t>
      </w:r>
      <w:r w:rsidR="00CD5AF7">
        <w:rPr>
          <w:rFonts w:ascii="Times New Roman" w:hAnsi="Times New Roman"/>
          <w:sz w:val="24"/>
          <w:szCs w:val="24"/>
        </w:rPr>
        <w:t xml:space="preserve">(1993) </w:t>
      </w:r>
      <w:r w:rsidR="00652074">
        <w:rPr>
          <w:rFonts w:ascii="Times New Roman" w:hAnsi="Times New Roman"/>
          <w:sz w:val="24"/>
          <w:szCs w:val="24"/>
        </w:rPr>
        <w:t xml:space="preserve">has noted, while politically the nation became an entity controlled by the colonial powers, there simultaneously existed a cultural, spiritual and more domestic sense of the nation that was the possession of the native patriarchal powers. It was a compromise through which the British colonizers strategically maintained their political power while allowing a degree of cultural and spiritual autonomy to the native authorities. This also explains why, despite the disapproval towards the practices of sati and prohibition of widow remarriage, the colonizers were initially reluctant to effect any change in this condition through legal means. It was only following the insistence of the progressive native intellectuals like Raja Ram Mohan Roy and Ishwar Chandra Vidyasagar that the colonial government was moved towards framing laws that banned sati and sanctioned widow remarriage. </w:t>
      </w:r>
      <w:r w:rsidR="00DD06BD">
        <w:rPr>
          <w:rFonts w:ascii="Times New Roman" w:hAnsi="Times New Roman"/>
          <w:sz w:val="24"/>
          <w:szCs w:val="24"/>
        </w:rPr>
        <w:t xml:space="preserve">However, these acts made the native authorities apprehensive since </w:t>
      </w:r>
      <w:r w:rsidR="00CE2C60">
        <w:rPr>
          <w:rFonts w:ascii="Times New Roman" w:hAnsi="Times New Roman"/>
          <w:sz w:val="24"/>
          <w:szCs w:val="24"/>
        </w:rPr>
        <w:t>they</w:t>
      </w:r>
      <w:r w:rsidR="00DD06BD">
        <w:rPr>
          <w:rFonts w:ascii="Times New Roman" w:hAnsi="Times New Roman"/>
          <w:sz w:val="24"/>
          <w:szCs w:val="24"/>
        </w:rPr>
        <w:t xml:space="preserve"> </w:t>
      </w:r>
      <w:r w:rsidR="00CE2C60">
        <w:rPr>
          <w:rFonts w:ascii="Times New Roman" w:hAnsi="Times New Roman"/>
          <w:sz w:val="24"/>
          <w:szCs w:val="24"/>
        </w:rPr>
        <w:t>signified</w:t>
      </w:r>
      <w:r w:rsidR="00DD06BD">
        <w:rPr>
          <w:rFonts w:ascii="Times New Roman" w:hAnsi="Times New Roman"/>
          <w:sz w:val="24"/>
          <w:szCs w:val="24"/>
        </w:rPr>
        <w:t xml:space="preserve"> an intervention into the cultural sphere of the nation which the colonial power so far </w:t>
      </w:r>
      <w:r w:rsidR="00CE2C60">
        <w:rPr>
          <w:rFonts w:ascii="Times New Roman" w:hAnsi="Times New Roman"/>
          <w:sz w:val="24"/>
          <w:szCs w:val="24"/>
        </w:rPr>
        <w:t>chose</w:t>
      </w:r>
      <w:r w:rsidR="00DD06BD">
        <w:rPr>
          <w:rFonts w:ascii="Times New Roman" w:hAnsi="Times New Roman"/>
          <w:sz w:val="24"/>
          <w:szCs w:val="24"/>
        </w:rPr>
        <w:t xml:space="preserve"> to steer clear </w:t>
      </w:r>
      <w:r w:rsidR="00CE2C60">
        <w:rPr>
          <w:rFonts w:ascii="Times New Roman" w:hAnsi="Times New Roman"/>
          <w:sz w:val="24"/>
          <w:szCs w:val="24"/>
        </w:rPr>
        <w:t>of</w:t>
      </w:r>
      <w:r w:rsidR="00DD06BD">
        <w:rPr>
          <w:rFonts w:ascii="Times New Roman" w:hAnsi="Times New Roman"/>
          <w:sz w:val="24"/>
          <w:szCs w:val="24"/>
        </w:rPr>
        <w:t xml:space="preserve">. Thus, they immediately brought in reactionary backlashes which were often more powerful than even the effect of the laws themselves. Such </w:t>
      </w:r>
      <w:r w:rsidR="00CE2C60">
        <w:rPr>
          <w:rFonts w:ascii="Times New Roman" w:hAnsi="Times New Roman"/>
          <w:sz w:val="24"/>
          <w:szCs w:val="24"/>
        </w:rPr>
        <w:t>persistent</w:t>
      </w:r>
      <w:r w:rsidR="00DD06BD">
        <w:rPr>
          <w:rFonts w:ascii="Times New Roman" w:hAnsi="Times New Roman"/>
          <w:sz w:val="24"/>
          <w:szCs w:val="24"/>
        </w:rPr>
        <w:t xml:space="preserve"> resistance meant that the empowerment of widows was anything but an easy matter.</w:t>
      </w:r>
      <w:r w:rsidRPr="00D4240B">
        <w:rPr>
          <w:rFonts w:ascii="Times New Roman" w:hAnsi="Times New Roman"/>
          <w:sz w:val="24"/>
          <w:szCs w:val="24"/>
        </w:rPr>
        <w:t xml:space="preserve"> However, some widows</w:t>
      </w:r>
      <w:r w:rsidR="00DF797B">
        <w:rPr>
          <w:rFonts w:ascii="Times New Roman" w:hAnsi="Times New Roman"/>
          <w:sz w:val="24"/>
          <w:szCs w:val="24"/>
        </w:rPr>
        <w:t xml:space="preserve"> still</w:t>
      </w:r>
      <w:r w:rsidRPr="00D4240B">
        <w:rPr>
          <w:rFonts w:ascii="Times New Roman" w:hAnsi="Times New Roman"/>
          <w:sz w:val="24"/>
          <w:szCs w:val="24"/>
        </w:rPr>
        <w:t xml:space="preserve"> leveraged these policies to negotiate their own agency, seeking education and employment opportunities that facilitated their social mobility.</w:t>
      </w:r>
    </w:p>
    <w:p w14:paraId="414C5F57" w14:textId="6A0952E2" w:rsidR="0060458B" w:rsidRPr="008769F8" w:rsidRDefault="00FD7AA9" w:rsidP="00D4240B">
      <w:pPr>
        <w:spacing w:line="480" w:lineRule="auto"/>
        <w:rPr>
          <w:rFonts w:ascii="Times New Roman" w:hAnsi="Times New Roman"/>
          <w:b/>
          <w:bCs/>
          <w:sz w:val="24"/>
          <w:szCs w:val="24"/>
        </w:rPr>
      </w:pPr>
      <w:r w:rsidRPr="008769F8">
        <w:rPr>
          <w:rFonts w:ascii="Times New Roman" w:hAnsi="Times New Roman"/>
          <w:b/>
          <w:bCs/>
          <w:sz w:val="24"/>
          <w:szCs w:val="24"/>
        </w:rPr>
        <w:t>Intersectionality and Subalternity</w:t>
      </w:r>
    </w:p>
    <w:p w14:paraId="33CDE987" w14:textId="5F592933" w:rsidR="0060458B" w:rsidRPr="00D4240B" w:rsidRDefault="00FD7AA9" w:rsidP="00E35399">
      <w:pPr>
        <w:spacing w:line="480" w:lineRule="auto"/>
        <w:jc w:val="both"/>
        <w:rPr>
          <w:rFonts w:ascii="Times New Roman" w:hAnsi="Times New Roman"/>
          <w:sz w:val="24"/>
          <w:szCs w:val="24"/>
        </w:rPr>
      </w:pPr>
      <w:r w:rsidRPr="00D4240B">
        <w:rPr>
          <w:rFonts w:ascii="Times New Roman" w:hAnsi="Times New Roman"/>
          <w:sz w:val="24"/>
          <w:szCs w:val="24"/>
        </w:rPr>
        <w:t>The experiences of widows in Colonial Bengal were shaped by intersecting axes of oppression, including gender, caste, class, and colonialism. Dalit widows, for example, faced additional layers of marginalization, excluded from social and economic opportunities due to their caste status. This intersectionality underscores the importance of considering the diverse experiences of widows, moving beyond simplistic representations of widowhood.</w:t>
      </w:r>
      <w:r w:rsidR="00E35399">
        <w:rPr>
          <w:rFonts w:ascii="Times New Roman" w:hAnsi="Times New Roman"/>
          <w:sz w:val="24"/>
          <w:szCs w:val="24"/>
        </w:rPr>
        <w:t xml:space="preserve"> </w:t>
      </w:r>
      <w:r w:rsidRPr="00D4240B">
        <w:rPr>
          <w:rFonts w:ascii="Times New Roman" w:hAnsi="Times New Roman"/>
          <w:sz w:val="24"/>
          <w:szCs w:val="24"/>
        </w:rPr>
        <w:t>Widows</w:t>
      </w:r>
      <w:r w:rsidR="008769F8">
        <w:rPr>
          <w:rFonts w:ascii="Times New Roman" w:hAnsi="Times New Roman"/>
          <w:sz w:val="24"/>
          <w:szCs w:val="24"/>
        </w:rPr>
        <w:t>’</w:t>
      </w:r>
      <w:r w:rsidRPr="00D4240B">
        <w:rPr>
          <w:rFonts w:ascii="Times New Roman" w:hAnsi="Times New Roman"/>
          <w:sz w:val="24"/>
          <w:szCs w:val="24"/>
        </w:rPr>
        <w:t xml:space="preserve"> agency was exercised through </w:t>
      </w:r>
      <w:r w:rsidRPr="00D4240B">
        <w:rPr>
          <w:rFonts w:ascii="Times New Roman" w:hAnsi="Times New Roman"/>
          <w:sz w:val="24"/>
          <w:szCs w:val="24"/>
        </w:rPr>
        <w:lastRenderedPageBreak/>
        <w:t>subtle acts of subversion and resistance, challenging the dominant narratives that sought to erase their existence. Some widows engaged in quiet acts of defiance, such as secretly pursuing education</w:t>
      </w:r>
      <w:r w:rsidR="008769F8">
        <w:rPr>
          <w:rFonts w:ascii="Times New Roman" w:hAnsi="Times New Roman"/>
          <w:sz w:val="24"/>
          <w:szCs w:val="24"/>
        </w:rPr>
        <w:t xml:space="preserve"> (as is most notably the case with Rassundari Devi)</w:t>
      </w:r>
      <w:r w:rsidRPr="00D4240B">
        <w:rPr>
          <w:rFonts w:ascii="Times New Roman" w:hAnsi="Times New Roman"/>
          <w:sz w:val="24"/>
          <w:szCs w:val="24"/>
        </w:rPr>
        <w:t xml:space="preserve"> or employment. Others formed support networks, providing mutual aid and solidarity in the face of societal stigma.</w:t>
      </w:r>
    </w:p>
    <w:p w14:paraId="3AFE85F0" w14:textId="7F2138D0" w:rsidR="0060458B" w:rsidRPr="00D4240B" w:rsidRDefault="00FD7AA9" w:rsidP="00D97FF9">
      <w:pPr>
        <w:spacing w:line="480" w:lineRule="auto"/>
        <w:ind w:firstLine="720"/>
        <w:jc w:val="both"/>
        <w:rPr>
          <w:rFonts w:ascii="Times New Roman" w:hAnsi="Times New Roman"/>
          <w:sz w:val="24"/>
          <w:szCs w:val="24"/>
        </w:rPr>
      </w:pPr>
      <w:r w:rsidRPr="00D4240B">
        <w:rPr>
          <w:rFonts w:ascii="Times New Roman" w:hAnsi="Times New Roman"/>
          <w:sz w:val="24"/>
          <w:szCs w:val="24"/>
        </w:rPr>
        <w:t xml:space="preserve">The lives of widows in Colonial Bengal constitute a critical site for examining the intersections of subalternity, agency, and abjectivity. </w:t>
      </w:r>
      <w:r w:rsidR="000C03AD">
        <w:rPr>
          <w:rFonts w:ascii="Times New Roman" w:hAnsi="Times New Roman"/>
          <w:sz w:val="24"/>
          <w:szCs w:val="24"/>
        </w:rPr>
        <w:t xml:space="preserve"> </w:t>
      </w:r>
      <w:r w:rsidRPr="00D4240B">
        <w:rPr>
          <w:rFonts w:ascii="Times New Roman" w:hAnsi="Times New Roman"/>
          <w:sz w:val="24"/>
          <w:szCs w:val="24"/>
        </w:rPr>
        <w:t>By foregrounding the voices and experiences of widows, t</w:t>
      </w:r>
      <w:r w:rsidR="000C03AD">
        <w:rPr>
          <w:rFonts w:ascii="Times New Roman" w:hAnsi="Times New Roman"/>
          <w:sz w:val="24"/>
          <w:szCs w:val="24"/>
        </w:rPr>
        <w:t xml:space="preserve">he works of the noted novelists </w:t>
      </w:r>
      <w:r w:rsidRPr="00D4240B">
        <w:rPr>
          <w:rFonts w:ascii="Times New Roman" w:hAnsi="Times New Roman"/>
          <w:sz w:val="24"/>
          <w:szCs w:val="24"/>
        </w:rPr>
        <w:t>seek to challenge the dominant narratives that have erased their existence. The agency of widows in Colonial Bengal serves as a testament to the resilience and creativity of subaltern subjects, negotiating their subjectivities within dominant power structures.</w:t>
      </w:r>
      <w:r w:rsidR="000C03AD">
        <w:rPr>
          <w:rFonts w:ascii="Times New Roman" w:hAnsi="Times New Roman"/>
          <w:sz w:val="24"/>
          <w:szCs w:val="24"/>
        </w:rPr>
        <w:t xml:space="preserve"> </w:t>
      </w:r>
      <w:r w:rsidRPr="00D4240B">
        <w:rPr>
          <w:rFonts w:ascii="Times New Roman" w:hAnsi="Times New Roman"/>
          <w:sz w:val="24"/>
          <w:szCs w:val="24"/>
        </w:rPr>
        <w:t xml:space="preserve">Future research should continue to explore the intersectional experiences of widows, examining the diverse ways in which they exercised agency and subverted dominant narratives. </w:t>
      </w:r>
      <w:r w:rsidR="005135A3">
        <w:rPr>
          <w:rFonts w:ascii="Times New Roman" w:hAnsi="Times New Roman"/>
          <w:sz w:val="24"/>
          <w:szCs w:val="24"/>
        </w:rPr>
        <w:t>In</w:t>
      </w:r>
      <w:r w:rsidRPr="00D4240B">
        <w:rPr>
          <w:rFonts w:ascii="Times New Roman" w:hAnsi="Times New Roman"/>
          <w:sz w:val="24"/>
          <w:szCs w:val="24"/>
        </w:rPr>
        <w:t xml:space="preserve"> uncovering the hidden histories of widows in Colonial Bengal,</w:t>
      </w:r>
      <w:r w:rsidR="005135A3">
        <w:rPr>
          <w:rFonts w:ascii="Times New Roman" w:hAnsi="Times New Roman"/>
          <w:sz w:val="24"/>
          <w:szCs w:val="24"/>
        </w:rPr>
        <w:t xml:space="preserve"> we</w:t>
      </w:r>
      <w:r w:rsidRPr="00D4240B">
        <w:rPr>
          <w:rFonts w:ascii="Times New Roman" w:hAnsi="Times New Roman"/>
          <w:sz w:val="24"/>
          <w:szCs w:val="24"/>
        </w:rPr>
        <w:t xml:space="preserve"> uncover new perspectives on subalternity, agency, and resistance.</w:t>
      </w:r>
    </w:p>
    <w:p w14:paraId="3AFD1F5D" w14:textId="2725A54E" w:rsidR="0060458B" w:rsidRPr="00D4240B" w:rsidRDefault="00FD7AA9" w:rsidP="008F38E4">
      <w:pPr>
        <w:spacing w:line="480" w:lineRule="auto"/>
        <w:ind w:firstLine="720"/>
        <w:jc w:val="both"/>
        <w:rPr>
          <w:rFonts w:ascii="Times New Roman" w:hAnsi="Times New Roman"/>
          <w:sz w:val="24"/>
          <w:szCs w:val="24"/>
        </w:rPr>
      </w:pPr>
      <w:r w:rsidRPr="00D4240B">
        <w:rPr>
          <w:rFonts w:ascii="Times New Roman" w:hAnsi="Times New Roman"/>
          <w:sz w:val="24"/>
          <w:szCs w:val="24"/>
        </w:rPr>
        <w:t>The representation of widowhood in Rabindranath Tagore</w:t>
      </w:r>
      <w:r w:rsidR="00D97FF9">
        <w:rPr>
          <w:rFonts w:ascii="Times New Roman" w:hAnsi="Times New Roman"/>
          <w:sz w:val="24"/>
          <w:szCs w:val="24"/>
        </w:rPr>
        <w:t>’</w:t>
      </w:r>
      <w:r w:rsidRPr="00D4240B">
        <w:rPr>
          <w:rFonts w:ascii="Times New Roman" w:hAnsi="Times New Roman"/>
          <w:sz w:val="24"/>
          <w:szCs w:val="24"/>
        </w:rPr>
        <w:t xml:space="preserve">s </w:t>
      </w:r>
      <w:r w:rsidRPr="00D97FF9">
        <w:rPr>
          <w:rFonts w:ascii="Times New Roman" w:hAnsi="Times New Roman"/>
          <w:i/>
          <w:iCs/>
          <w:sz w:val="24"/>
          <w:szCs w:val="24"/>
        </w:rPr>
        <w:t>Chokher Bali</w:t>
      </w:r>
      <w:r w:rsidRPr="00D4240B">
        <w:rPr>
          <w:rFonts w:ascii="Times New Roman" w:hAnsi="Times New Roman"/>
          <w:sz w:val="24"/>
          <w:szCs w:val="24"/>
        </w:rPr>
        <w:t xml:space="preserve"> and Sarat Chandra Chattopadhyay</w:t>
      </w:r>
      <w:r w:rsidR="00D97FF9">
        <w:rPr>
          <w:rFonts w:ascii="Times New Roman" w:hAnsi="Times New Roman"/>
          <w:sz w:val="24"/>
          <w:szCs w:val="24"/>
        </w:rPr>
        <w:t>’</w:t>
      </w:r>
      <w:r w:rsidRPr="00D4240B">
        <w:rPr>
          <w:rFonts w:ascii="Times New Roman" w:hAnsi="Times New Roman"/>
          <w:sz w:val="24"/>
          <w:szCs w:val="24"/>
        </w:rPr>
        <w:t xml:space="preserve">s </w:t>
      </w:r>
      <w:r w:rsidRPr="00D97FF9">
        <w:rPr>
          <w:rFonts w:ascii="Times New Roman" w:hAnsi="Times New Roman"/>
          <w:i/>
          <w:iCs/>
          <w:sz w:val="24"/>
          <w:szCs w:val="24"/>
        </w:rPr>
        <w:t>Shrikanta</w:t>
      </w:r>
      <w:r w:rsidRPr="00D4240B">
        <w:rPr>
          <w:rFonts w:ascii="Times New Roman" w:hAnsi="Times New Roman"/>
          <w:sz w:val="24"/>
          <w:szCs w:val="24"/>
        </w:rPr>
        <w:t xml:space="preserve"> reflects the societal stigma and patriarchal norms that marginalized widows in Colonial Bengal. While these texts critique the oppressive structures that confined widows, they also perpetuate problematic stereotypes.</w:t>
      </w:r>
      <w:r w:rsidR="000C03AD">
        <w:rPr>
          <w:rFonts w:ascii="Times New Roman" w:hAnsi="Times New Roman"/>
          <w:sz w:val="24"/>
          <w:szCs w:val="24"/>
        </w:rPr>
        <w:t xml:space="preserve"> </w:t>
      </w:r>
      <w:r w:rsidRPr="00D4240B">
        <w:rPr>
          <w:rFonts w:ascii="Times New Roman" w:hAnsi="Times New Roman"/>
          <w:sz w:val="24"/>
          <w:szCs w:val="24"/>
        </w:rPr>
        <w:t>Tagore</w:t>
      </w:r>
      <w:r w:rsidR="000C03AD">
        <w:rPr>
          <w:rFonts w:ascii="Times New Roman" w:hAnsi="Times New Roman"/>
          <w:sz w:val="24"/>
          <w:szCs w:val="24"/>
        </w:rPr>
        <w:t>’</w:t>
      </w:r>
      <w:r w:rsidRPr="00D4240B">
        <w:rPr>
          <w:rFonts w:ascii="Times New Roman" w:hAnsi="Times New Roman"/>
          <w:sz w:val="24"/>
          <w:szCs w:val="24"/>
        </w:rPr>
        <w:t>s novel reinforces the notion that widows are inherently tragic figures, doomed to a life of loneliness and social isolation. The protagonist, Binodini, embodies the abject subjectivity of widowhood, her agency constrained by societal expectations. However, Tagore also subverts this narrative, portraying Binodini</w:t>
      </w:r>
      <w:r w:rsidR="00FA59AE">
        <w:rPr>
          <w:rFonts w:ascii="Times New Roman" w:hAnsi="Times New Roman"/>
          <w:sz w:val="24"/>
          <w:szCs w:val="24"/>
        </w:rPr>
        <w:t>’</w:t>
      </w:r>
      <w:r w:rsidRPr="00D4240B">
        <w:rPr>
          <w:rFonts w:ascii="Times New Roman" w:hAnsi="Times New Roman"/>
          <w:sz w:val="24"/>
          <w:szCs w:val="24"/>
        </w:rPr>
        <w:t>s quiet acts of defiance and resistance.</w:t>
      </w:r>
    </w:p>
    <w:p w14:paraId="3F4DBAB5" w14:textId="763DE217" w:rsidR="0060458B" w:rsidRPr="00D4240B" w:rsidRDefault="00FD7AA9" w:rsidP="00164132">
      <w:pPr>
        <w:spacing w:line="480" w:lineRule="auto"/>
        <w:ind w:firstLine="720"/>
        <w:jc w:val="both"/>
        <w:rPr>
          <w:rFonts w:ascii="Times New Roman" w:hAnsi="Times New Roman"/>
          <w:sz w:val="24"/>
          <w:szCs w:val="24"/>
        </w:rPr>
      </w:pPr>
      <w:r w:rsidRPr="00D4240B">
        <w:rPr>
          <w:rFonts w:ascii="Times New Roman" w:hAnsi="Times New Roman"/>
          <w:sz w:val="24"/>
          <w:szCs w:val="24"/>
        </w:rPr>
        <w:lastRenderedPageBreak/>
        <w:t>Chattopadhyay</w:t>
      </w:r>
      <w:r w:rsidR="00DB5CB0">
        <w:rPr>
          <w:rFonts w:ascii="Times New Roman" w:hAnsi="Times New Roman"/>
          <w:sz w:val="24"/>
          <w:szCs w:val="24"/>
        </w:rPr>
        <w:t>’</w:t>
      </w:r>
      <w:r w:rsidRPr="00D4240B">
        <w:rPr>
          <w:rFonts w:ascii="Times New Roman" w:hAnsi="Times New Roman"/>
          <w:sz w:val="24"/>
          <w:szCs w:val="24"/>
        </w:rPr>
        <w:t xml:space="preserve">s novel presents a nuanced portrayal of widowhood, highlighting the economic and social vulnerabilities faced by widows. The character of Rajlakshmi, a widow who becomes a symbol of resilience and determination, challenges the dominant narratives of widowhood. However, </w:t>
      </w:r>
      <w:r w:rsidR="008F38E4">
        <w:rPr>
          <w:rFonts w:ascii="Times New Roman" w:hAnsi="Times New Roman"/>
          <w:sz w:val="24"/>
          <w:szCs w:val="24"/>
        </w:rPr>
        <w:t xml:space="preserve">both </w:t>
      </w:r>
      <w:r w:rsidRPr="00D4240B">
        <w:rPr>
          <w:rFonts w:ascii="Times New Roman" w:hAnsi="Times New Roman"/>
          <w:sz w:val="24"/>
          <w:szCs w:val="24"/>
        </w:rPr>
        <w:t>the novel</w:t>
      </w:r>
      <w:r w:rsidR="008F38E4">
        <w:rPr>
          <w:rFonts w:ascii="Times New Roman" w:hAnsi="Times New Roman"/>
          <w:sz w:val="24"/>
          <w:szCs w:val="24"/>
        </w:rPr>
        <w:t>s</w:t>
      </w:r>
      <w:r w:rsidRPr="00D4240B">
        <w:rPr>
          <w:rFonts w:ascii="Times New Roman" w:hAnsi="Times New Roman"/>
          <w:sz w:val="24"/>
          <w:szCs w:val="24"/>
        </w:rPr>
        <w:t xml:space="preserve"> ultimately reinforce the patriarchal norms that restrict women</w:t>
      </w:r>
      <w:r w:rsidR="005F31D6">
        <w:rPr>
          <w:rFonts w:ascii="Times New Roman" w:hAnsi="Times New Roman"/>
          <w:sz w:val="24"/>
          <w:szCs w:val="24"/>
        </w:rPr>
        <w:t>’</w:t>
      </w:r>
      <w:r w:rsidRPr="00D4240B">
        <w:rPr>
          <w:rFonts w:ascii="Times New Roman" w:hAnsi="Times New Roman"/>
          <w:sz w:val="24"/>
          <w:szCs w:val="24"/>
        </w:rPr>
        <w:t>s agency.</w:t>
      </w:r>
      <w:r w:rsidR="008F38E4">
        <w:rPr>
          <w:rFonts w:ascii="Times New Roman" w:hAnsi="Times New Roman"/>
          <w:sz w:val="24"/>
          <w:szCs w:val="24"/>
        </w:rPr>
        <w:t xml:space="preserve"> Either death or some other form of exit by the widows is the means by which </w:t>
      </w:r>
      <w:r w:rsidR="00D27E25">
        <w:rPr>
          <w:rFonts w:ascii="Times New Roman" w:hAnsi="Times New Roman"/>
          <w:sz w:val="24"/>
          <w:szCs w:val="24"/>
        </w:rPr>
        <w:t>the problematic presence of the emancipated widows is resolved in these novels</w:t>
      </w:r>
      <w:r w:rsidR="005F31D6">
        <w:rPr>
          <w:rFonts w:ascii="Times New Roman" w:hAnsi="Times New Roman"/>
          <w:sz w:val="24"/>
          <w:szCs w:val="24"/>
        </w:rPr>
        <w:t xml:space="preserve">. </w:t>
      </w:r>
      <w:r w:rsidRPr="00D4240B">
        <w:rPr>
          <w:rFonts w:ascii="Times New Roman" w:hAnsi="Times New Roman"/>
          <w:sz w:val="24"/>
          <w:szCs w:val="24"/>
        </w:rPr>
        <w:t>Both texts perpetuate the notion that widowhood is a state of abject subjectivity, marked by shame, stigma, and social exile. This representation reinforces the patriarchal norms that marginalize widows, erasing their agency and experiences</w:t>
      </w:r>
      <w:r w:rsidR="00164132">
        <w:rPr>
          <w:rFonts w:ascii="Times New Roman" w:hAnsi="Times New Roman"/>
          <w:sz w:val="24"/>
          <w:szCs w:val="24"/>
        </w:rPr>
        <w:t>.</w:t>
      </w:r>
    </w:p>
    <w:p w14:paraId="3CBBAB55" w14:textId="759762D5" w:rsidR="0060458B" w:rsidRPr="00D4240B" w:rsidRDefault="00E35399" w:rsidP="00D87CDD">
      <w:pPr>
        <w:spacing w:line="480" w:lineRule="auto"/>
        <w:ind w:firstLine="720"/>
        <w:jc w:val="both"/>
        <w:rPr>
          <w:rFonts w:ascii="Times New Roman" w:hAnsi="Times New Roman"/>
          <w:sz w:val="24"/>
          <w:szCs w:val="24"/>
        </w:rPr>
      </w:pPr>
      <w:r>
        <w:rPr>
          <w:rFonts w:ascii="Times New Roman" w:hAnsi="Times New Roman"/>
          <w:sz w:val="24"/>
          <w:szCs w:val="24"/>
        </w:rPr>
        <w:t>Intersectionality is a term</w:t>
      </w:r>
      <w:r w:rsidRPr="00E35399">
        <w:rPr>
          <w:rFonts w:ascii="Times New Roman" w:hAnsi="Times New Roman"/>
          <w:sz w:val="24"/>
          <w:szCs w:val="24"/>
        </w:rPr>
        <w:t xml:space="preserve"> coined in 1989 by Kimberlé Crenshaw </w:t>
      </w:r>
      <w:r w:rsidR="00564D27">
        <w:rPr>
          <w:rFonts w:ascii="Times New Roman" w:hAnsi="Times New Roman"/>
          <w:sz w:val="24"/>
          <w:szCs w:val="24"/>
        </w:rPr>
        <w:t>“</w:t>
      </w:r>
      <w:r w:rsidRPr="00E35399">
        <w:rPr>
          <w:rFonts w:ascii="Times New Roman" w:hAnsi="Times New Roman"/>
          <w:sz w:val="24"/>
          <w:szCs w:val="24"/>
        </w:rPr>
        <w:t>to describe how race, class, gender, and other individual characteristics “intersect” with one another and overlap</w:t>
      </w:r>
      <w:r w:rsidR="00564D27">
        <w:rPr>
          <w:rFonts w:ascii="Times New Roman" w:hAnsi="Times New Roman"/>
          <w:sz w:val="24"/>
          <w:szCs w:val="24"/>
        </w:rPr>
        <w:t>”</w:t>
      </w:r>
      <w:r>
        <w:rPr>
          <w:rFonts w:ascii="Times New Roman" w:hAnsi="Times New Roman"/>
          <w:sz w:val="24"/>
          <w:szCs w:val="24"/>
        </w:rPr>
        <w:t xml:space="preserve"> (</w:t>
      </w:r>
      <w:r w:rsidR="00564D27">
        <w:rPr>
          <w:rFonts w:ascii="Times New Roman" w:hAnsi="Times New Roman"/>
          <w:sz w:val="24"/>
          <w:szCs w:val="24"/>
        </w:rPr>
        <w:t>Coaston 2019</w:t>
      </w:r>
      <w:r>
        <w:rPr>
          <w:rFonts w:ascii="Times New Roman" w:hAnsi="Times New Roman"/>
          <w:sz w:val="24"/>
          <w:szCs w:val="24"/>
        </w:rPr>
        <w:t xml:space="preserve">). </w:t>
      </w:r>
      <w:r w:rsidR="00FD7AA9" w:rsidRPr="00D4240B">
        <w:rPr>
          <w:rFonts w:ascii="Times New Roman" w:hAnsi="Times New Roman"/>
          <w:sz w:val="24"/>
          <w:szCs w:val="24"/>
        </w:rPr>
        <w:t>A critical intersectional analysis reveals that both texts overlook the diverse experiences of widows, particularly those from lower caste and class backgrounds. The texts fail to address the compounded marginalization faced by Dalit widows, for example.</w:t>
      </w:r>
      <w:r w:rsidR="00164132">
        <w:rPr>
          <w:rFonts w:ascii="Times New Roman" w:hAnsi="Times New Roman"/>
          <w:sz w:val="24"/>
          <w:szCs w:val="24"/>
        </w:rPr>
        <w:t xml:space="preserve"> P</w:t>
      </w:r>
      <w:r w:rsidR="00FD7AA9" w:rsidRPr="00D4240B">
        <w:rPr>
          <w:rFonts w:ascii="Times New Roman" w:hAnsi="Times New Roman"/>
          <w:sz w:val="24"/>
          <w:szCs w:val="24"/>
        </w:rPr>
        <w:t>ostcolonial critique</w:t>
      </w:r>
      <w:r w:rsidR="00164132">
        <w:rPr>
          <w:rFonts w:ascii="Times New Roman" w:hAnsi="Times New Roman"/>
          <w:sz w:val="24"/>
          <w:szCs w:val="24"/>
        </w:rPr>
        <w:t>s often</w:t>
      </w:r>
      <w:r w:rsidR="00FD7AA9" w:rsidRPr="00D4240B">
        <w:rPr>
          <w:rFonts w:ascii="Times New Roman" w:hAnsi="Times New Roman"/>
          <w:sz w:val="24"/>
          <w:szCs w:val="24"/>
        </w:rPr>
        <w:t xml:space="preserve"> highlight the ways in which colonialism reinforced patriarchal norms and marginalized widows. </w:t>
      </w:r>
      <w:r w:rsidR="00164132">
        <w:rPr>
          <w:rFonts w:ascii="Times New Roman" w:hAnsi="Times New Roman"/>
          <w:sz w:val="24"/>
          <w:szCs w:val="24"/>
        </w:rPr>
        <w:t>In this case, the</w:t>
      </w:r>
      <w:r w:rsidR="00FD7AA9" w:rsidRPr="00D4240B">
        <w:rPr>
          <w:rFonts w:ascii="Times New Roman" w:hAnsi="Times New Roman"/>
          <w:sz w:val="24"/>
          <w:szCs w:val="24"/>
        </w:rPr>
        <w:t xml:space="preserve"> texts </w:t>
      </w:r>
      <w:r w:rsidR="00164132">
        <w:rPr>
          <w:rFonts w:ascii="Times New Roman" w:hAnsi="Times New Roman"/>
          <w:sz w:val="24"/>
          <w:szCs w:val="24"/>
        </w:rPr>
        <w:t xml:space="preserve">referred to </w:t>
      </w:r>
      <w:r w:rsidR="00FD7AA9" w:rsidRPr="00D4240B">
        <w:rPr>
          <w:rFonts w:ascii="Times New Roman" w:hAnsi="Times New Roman"/>
          <w:sz w:val="24"/>
          <w:szCs w:val="24"/>
        </w:rPr>
        <w:t>reflect the tensions between traditional social structures and colonial modernity, which created new power dynamics that affected widows.</w:t>
      </w:r>
      <w:r w:rsidR="00164132">
        <w:rPr>
          <w:rFonts w:ascii="Times New Roman" w:hAnsi="Times New Roman"/>
          <w:sz w:val="24"/>
          <w:szCs w:val="24"/>
        </w:rPr>
        <w:t xml:space="preserve"> So, the progressive Western ethos that colonialism introduces actually counteracts the orthodox patriarchy by extending humanitarian aid towards the widows. But, at the same time, we do so see that a set a conservative discourses were also finding their </w:t>
      </w:r>
      <w:r w:rsidR="00D87CDD">
        <w:rPr>
          <w:rFonts w:ascii="Times New Roman" w:hAnsi="Times New Roman"/>
          <w:sz w:val="24"/>
          <w:szCs w:val="24"/>
        </w:rPr>
        <w:t xml:space="preserve">reinforcement in the Victorian mores that were dear to the colonizers, since the idea of virgin sanctity would be echoed by the notion of </w:t>
      </w:r>
      <w:r w:rsidR="00D87CDD">
        <w:rPr>
          <w:rFonts w:ascii="Times New Roman" w:hAnsi="Times New Roman"/>
          <w:i/>
          <w:iCs/>
          <w:sz w:val="24"/>
          <w:szCs w:val="24"/>
        </w:rPr>
        <w:t>satitva</w:t>
      </w:r>
      <w:r w:rsidR="001529D0">
        <w:rPr>
          <w:rFonts w:ascii="Times New Roman" w:hAnsi="Times New Roman"/>
          <w:i/>
          <w:iCs/>
          <w:sz w:val="24"/>
          <w:szCs w:val="24"/>
        </w:rPr>
        <w:t xml:space="preserve"> </w:t>
      </w:r>
      <w:r w:rsidR="001529D0">
        <w:rPr>
          <w:rFonts w:ascii="Times New Roman" w:hAnsi="Times New Roman"/>
          <w:sz w:val="24"/>
          <w:szCs w:val="24"/>
        </w:rPr>
        <w:t>(Sarkar 2001)</w:t>
      </w:r>
      <w:r w:rsidR="00D87CDD">
        <w:rPr>
          <w:rFonts w:ascii="Times New Roman" w:hAnsi="Times New Roman"/>
          <w:sz w:val="24"/>
          <w:szCs w:val="24"/>
        </w:rPr>
        <w:t>. This explains how the overall effect of Western modernity was complex by nature.</w:t>
      </w:r>
    </w:p>
    <w:p w14:paraId="6C638988" w14:textId="6E86F1AC" w:rsidR="0060458B" w:rsidRPr="00D4240B" w:rsidRDefault="00D87CDD" w:rsidP="00FE49CB">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Tagore and Chattopadhyay </w:t>
      </w:r>
      <w:r w:rsidR="00E017FB">
        <w:rPr>
          <w:rFonts w:ascii="Times New Roman" w:hAnsi="Times New Roman"/>
          <w:sz w:val="24"/>
          <w:szCs w:val="24"/>
        </w:rPr>
        <w:t xml:space="preserve">alike </w:t>
      </w:r>
      <w:r>
        <w:rPr>
          <w:rFonts w:ascii="Times New Roman" w:hAnsi="Times New Roman"/>
          <w:sz w:val="24"/>
          <w:szCs w:val="24"/>
        </w:rPr>
        <w:t xml:space="preserve">critiqued the problems of both the indigenous and Western modes of patriotism. </w:t>
      </w:r>
      <w:r w:rsidR="00FD7AA9" w:rsidRPr="00D4240B">
        <w:rPr>
          <w:rFonts w:ascii="Times New Roman" w:hAnsi="Times New Roman"/>
          <w:sz w:val="24"/>
          <w:szCs w:val="24"/>
        </w:rPr>
        <w:t>A feminist critique emphasizes the need to foreground the agency and experiences of widows, challenging the dominant narratives that erase their existence. The texts demonstrate the importance of considering the intersectional experiences of widows, moving beyond simplistic representations of widowhood.</w:t>
      </w:r>
      <w:r w:rsidR="00FE49CB">
        <w:rPr>
          <w:rFonts w:ascii="Times New Roman" w:hAnsi="Times New Roman"/>
          <w:sz w:val="24"/>
          <w:szCs w:val="24"/>
        </w:rPr>
        <w:t xml:space="preserve"> </w:t>
      </w:r>
      <w:r w:rsidR="00FD7AA9" w:rsidRPr="00D4240B">
        <w:rPr>
          <w:rFonts w:ascii="Times New Roman" w:hAnsi="Times New Roman"/>
          <w:sz w:val="24"/>
          <w:szCs w:val="24"/>
        </w:rPr>
        <w:t>Tagore</w:t>
      </w:r>
      <w:r w:rsidR="00FE49CB">
        <w:rPr>
          <w:rFonts w:ascii="Times New Roman" w:hAnsi="Times New Roman"/>
          <w:sz w:val="24"/>
          <w:szCs w:val="24"/>
        </w:rPr>
        <w:t>’</w:t>
      </w:r>
      <w:r w:rsidR="00FD7AA9" w:rsidRPr="00D4240B">
        <w:rPr>
          <w:rFonts w:ascii="Times New Roman" w:hAnsi="Times New Roman"/>
          <w:sz w:val="24"/>
          <w:szCs w:val="24"/>
        </w:rPr>
        <w:t xml:space="preserve">s </w:t>
      </w:r>
      <w:r w:rsidR="00FD7AA9" w:rsidRPr="00FE49CB">
        <w:rPr>
          <w:rFonts w:ascii="Times New Roman" w:hAnsi="Times New Roman"/>
          <w:i/>
          <w:iCs/>
          <w:sz w:val="24"/>
          <w:szCs w:val="24"/>
        </w:rPr>
        <w:t>Chokher Bali</w:t>
      </w:r>
      <w:r w:rsidR="00FD7AA9" w:rsidRPr="00D4240B">
        <w:rPr>
          <w:rFonts w:ascii="Times New Roman" w:hAnsi="Times New Roman"/>
          <w:sz w:val="24"/>
          <w:szCs w:val="24"/>
        </w:rPr>
        <w:t xml:space="preserve"> and Chattopadhyay</w:t>
      </w:r>
      <w:r w:rsidR="00FE49CB">
        <w:rPr>
          <w:rFonts w:ascii="Times New Roman" w:hAnsi="Times New Roman"/>
          <w:sz w:val="24"/>
          <w:szCs w:val="24"/>
        </w:rPr>
        <w:t>’</w:t>
      </w:r>
      <w:r w:rsidR="00FD7AA9" w:rsidRPr="00D4240B">
        <w:rPr>
          <w:rFonts w:ascii="Times New Roman" w:hAnsi="Times New Roman"/>
          <w:sz w:val="24"/>
          <w:szCs w:val="24"/>
        </w:rPr>
        <w:t xml:space="preserve">s </w:t>
      </w:r>
      <w:r w:rsidR="00FD7AA9" w:rsidRPr="00FE49CB">
        <w:rPr>
          <w:rFonts w:ascii="Times New Roman" w:hAnsi="Times New Roman"/>
          <w:i/>
          <w:iCs/>
          <w:sz w:val="24"/>
          <w:szCs w:val="24"/>
        </w:rPr>
        <w:t>Shrikanta</w:t>
      </w:r>
      <w:r w:rsidR="00FD7AA9" w:rsidRPr="00D4240B">
        <w:rPr>
          <w:rFonts w:ascii="Times New Roman" w:hAnsi="Times New Roman"/>
          <w:sz w:val="24"/>
          <w:szCs w:val="24"/>
        </w:rPr>
        <w:t xml:space="preserve"> </w:t>
      </w:r>
      <w:r w:rsidR="001E2EEC">
        <w:rPr>
          <w:rFonts w:ascii="Times New Roman" w:hAnsi="Times New Roman"/>
          <w:sz w:val="24"/>
          <w:szCs w:val="24"/>
        </w:rPr>
        <w:t>highlight</w:t>
      </w:r>
      <w:r w:rsidR="00FD7AA9" w:rsidRPr="00D4240B">
        <w:rPr>
          <w:rFonts w:ascii="Times New Roman" w:hAnsi="Times New Roman"/>
          <w:sz w:val="24"/>
          <w:szCs w:val="24"/>
        </w:rPr>
        <w:t xml:space="preserve"> the complex and multifaceted representation of widowhood in Colonial Bengal. A critical intersectional, postcolonial, and feminist analysis reveals the need to foreground the agency and experiences of widows, challenging dominant narratives and promoting a more nuanced understanding of widowhood.</w:t>
      </w:r>
    </w:p>
    <w:p w14:paraId="286A7A58" w14:textId="798F3228" w:rsidR="0060458B" w:rsidRPr="009E1358" w:rsidRDefault="00FD7AA9" w:rsidP="00D4240B">
      <w:pPr>
        <w:spacing w:line="480" w:lineRule="auto"/>
        <w:rPr>
          <w:rFonts w:ascii="Times New Roman" w:hAnsi="Times New Roman"/>
          <w:b/>
          <w:bCs/>
          <w:sz w:val="24"/>
          <w:szCs w:val="24"/>
        </w:rPr>
      </w:pPr>
      <w:r w:rsidRPr="009E1358">
        <w:rPr>
          <w:rFonts w:ascii="Times New Roman" w:hAnsi="Times New Roman"/>
          <w:b/>
          <w:bCs/>
          <w:sz w:val="24"/>
          <w:szCs w:val="24"/>
        </w:rPr>
        <w:t>Conclusion: Unveiling the Invisible - Agency and Abjectivity of Widows in Colonial Bengal</w:t>
      </w:r>
    </w:p>
    <w:p w14:paraId="0C807684" w14:textId="002425C8" w:rsidR="0060458B" w:rsidRPr="00D4240B" w:rsidRDefault="00FD7AA9" w:rsidP="009E1358">
      <w:pPr>
        <w:spacing w:line="480" w:lineRule="auto"/>
        <w:jc w:val="both"/>
        <w:rPr>
          <w:rFonts w:ascii="Times New Roman" w:hAnsi="Times New Roman"/>
          <w:sz w:val="24"/>
          <w:szCs w:val="24"/>
        </w:rPr>
      </w:pPr>
      <w:r w:rsidRPr="00D4240B">
        <w:rPr>
          <w:rFonts w:ascii="Times New Roman" w:hAnsi="Times New Roman"/>
          <w:sz w:val="24"/>
          <w:szCs w:val="24"/>
        </w:rPr>
        <w:t>This article uncover</w:t>
      </w:r>
      <w:r w:rsidR="00563307">
        <w:rPr>
          <w:rFonts w:ascii="Times New Roman" w:hAnsi="Times New Roman"/>
          <w:sz w:val="24"/>
          <w:szCs w:val="24"/>
        </w:rPr>
        <w:t>s</w:t>
      </w:r>
      <w:r w:rsidRPr="00D4240B">
        <w:rPr>
          <w:rFonts w:ascii="Times New Roman" w:hAnsi="Times New Roman"/>
          <w:sz w:val="24"/>
          <w:szCs w:val="24"/>
        </w:rPr>
        <w:t xml:space="preserve"> the complex and multifaceted experiences of widows in Colonial Bengal, examining the intersections of subalternity, agency, and abjectivity that defined their lives. Through a critical analysis of literary and historical archives, we have foregrounded the voices and experiences of widows, challenging the dominant narratives that have erased their existence.</w:t>
      </w:r>
      <w:r w:rsidR="009E1358">
        <w:rPr>
          <w:rFonts w:ascii="Times New Roman" w:hAnsi="Times New Roman"/>
          <w:sz w:val="24"/>
          <w:szCs w:val="24"/>
        </w:rPr>
        <w:t xml:space="preserve"> W</w:t>
      </w:r>
      <w:r w:rsidRPr="00D4240B">
        <w:rPr>
          <w:rFonts w:ascii="Times New Roman" w:hAnsi="Times New Roman"/>
          <w:sz w:val="24"/>
          <w:szCs w:val="24"/>
        </w:rPr>
        <w:t>idows in Colonial Bengal exercised agency in subtle yet significant ways, negotiating their subjectivities within dominant power structures. Despite societal stigma and patriarchal norms, widows developed strategies for survival, engaging in informal economies, seeking education and employment, and forming support networks.</w:t>
      </w:r>
    </w:p>
    <w:p w14:paraId="16E00499" w14:textId="77777777" w:rsidR="00E24338" w:rsidRDefault="00FD7AA9" w:rsidP="007D20F3">
      <w:pPr>
        <w:spacing w:line="480" w:lineRule="auto"/>
        <w:ind w:firstLine="720"/>
        <w:jc w:val="both"/>
        <w:rPr>
          <w:rFonts w:ascii="Times New Roman" w:hAnsi="Times New Roman"/>
          <w:sz w:val="24"/>
          <w:szCs w:val="24"/>
        </w:rPr>
      </w:pPr>
      <w:r w:rsidRPr="00D4240B">
        <w:rPr>
          <w:rFonts w:ascii="Times New Roman" w:hAnsi="Times New Roman"/>
          <w:sz w:val="24"/>
          <w:szCs w:val="24"/>
        </w:rPr>
        <w:t>However, this agency was continually constrained by the abject conditions of widowhood, marked by social exile, economic marginalization, and cultural erasure. The representation of widowhood in Bengali literature, particularly in Tagore</w:t>
      </w:r>
      <w:r w:rsidR="009E1358">
        <w:rPr>
          <w:rFonts w:ascii="Times New Roman" w:hAnsi="Times New Roman"/>
          <w:sz w:val="24"/>
          <w:szCs w:val="24"/>
        </w:rPr>
        <w:t>’</w:t>
      </w:r>
      <w:r w:rsidRPr="00D4240B">
        <w:rPr>
          <w:rFonts w:ascii="Times New Roman" w:hAnsi="Times New Roman"/>
          <w:sz w:val="24"/>
          <w:szCs w:val="24"/>
        </w:rPr>
        <w:t xml:space="preserve">s </w:t>
      </w:r>
      <w:r w:rsidRPr="009E1358">
        <w:rPr>
          <w:rFonts w:ascii="Times New Roman" w:hAnsi="Times New Roman"/>
          <w:i/>
          <w:iCs/>
          <w:sz w:val="24"/>
          <w:szCs w:val="24"/>
        </w:rPr>
        <w:t>Chokher Bali</w:t>
      </w:r>
      <w:r w:rsidRPr="00D4240B">
        <w:rPr>
          <w:rFonts w:ascii="Times New Roman" w:hAnsi="Times New Roman"/>
          <w:sz w:val="24"/>
          <w:szCs w:val="24"/>
        </w:rPr>
        <w:t xml:space="preserve"> and Chattopadhyay</w:t>
      </w:r>
      <w:r w:rsidR="009E1358">
        <w:rPr>
          <w:rFonts w:ascii="Times New Roman" w:hAnsi="Times New Roman"/>
          <w:sz w:val="24"/>
          <w:szCs w:val="24"/>
        </w:rPr>
        <w:t>’</w:t>
      </w:r>
      <w:r w:rsidRPr="00D4240B">
        <w:rPr>
          <w:rFonts w:ascii="Times New Roman" w:hAnsi="Times New Roman"/>
          <w:sz w:val="24"/>
          <w:szCs w:val="24"/>
        </w:rPr>
        <w:t xml:space="preserve">s </w:t>
      </w:r>
      <w:r w:rsidRPr="009E1358">
        <w:rPr>
          <w:rFonts w:ascii="Times New Roman" w:hAnsi="Times New Roman"/>
          <w:i/>
          <w:iCs/>
          <w:sz w:val="24"/>
          <w:szCs w:val="24"/>
        </w:rPr>
        <w:t>Shrikanta</w:t>
      </w:r>
      <w:r w:rsidRPr="00D4240B">
        <w:rPr>
          <w:rFonts w:ascii="Times New Roman" w:hAnsi="Times New Roman"/>
          <w:sz w:val="24"/>
          <w:szCs w:val="24"/>
        </w:rPr>
        <w:t>, reflects this tension between agency and abjectivity.</w:t>
      </w:r>
      <w:r w:rsidR="009E1358">
        <w:rPr>
          <w:rFonts w:ascii="Times New Roman" w:hAnsi="Times New Roman"/>
          <w:sz w:val="24"/>
          <w:szCs w:val="24"/>
        </w:rPr>
        <w:t xml:space="preserve"> </w:t>
      </w:r>
      <w:r w:rsidRPr="00D4240B">
        <w:rPr>
          <w:rFonts w:ascii="Times New Roman" w:hAnsi="Times New Roman"/>
          <w:sz w:val="24"/>
          <w:szCs w:val="24"/>
        </w:rPr>
        <w:t xml:space="preserve">This study contributes to a deeper </w:t>
      </w:r>
      <w:r w:rsidRPr="00D4240B">
        <w:rPr>
          <w:rFonts w:ascii="Times New Roman" w:hAnsi="Times New Roman"/>
          <w:sz w:val="24"/>
          <w:szCs w:val="24"/>
        </w:rPr>
        <w:lastRenderedPageBreak/>
        <w:t>understanding of the ways in which subaltern subjects negotiate their agency within dominant power structures. Furthermore, the importance of intersectional analysis</w:t>
      </w:r>
      <w:r w:rsidR="009E1358">
        <w:rPr>
          <w:rFonts w:ascii="Times New Roman" w:hAnsi="Times New Roman"/>
          <w:sz w:val="24"/>
          <w:szCs w:val="24"/>
        </w:rPr>
        <w:t xml:space="preserve"> should be considered in this regard as it</w:t>
      </w:r>
      <w:r w:rsidRPr="00D4240B">
        <w:rPr>
          <w:rFonts w:ascii="Times New Roman" w:hAnsi="Times New Roman"/>
          <w:sz w:val="24"/>
          <w:szCs w:val="24"/>
        </w:rPr>
        <w:t xml:space="preserve"> </w:t>
      </w:r>
      <w:r w:rsidR="00EF718A">
        <w:rPr>
          <w:rFonts w:ascii="Times New Roman" w:hAnsi="Times New Roman"/>
          <w:sz w:val="24"/>
          <w:szCs w:val="24"/>
        </w:rPr>
        <w:t>highlights</w:t>
      </w:r>
      <w:r w:rsidRPr="00D4240B">
        <w:rPr>
          <w:rFonts w:ascii="Times New Roman" w:hAnsi="Times New Roman"/>
          <w:sz w:val="24"/>
          <w:szCs w:val="24"/>
        </w:rPr>
        <w:t xml:space="preserve"> the compounded marginalization faced </w:t>
      </w:r>
      <w:r w:rsidR="009E1358">
        <w:rPr>
          <w:rFonts w:ascii="Times New Roman" w:hAnsi="Times New Roman"/>
          <w:sz w:val="24"/>
          <w:szCs w:val="24"/>
        </w:rPr>
        <w:t xml:space="preserve">by </w:t>
      </w:r>
      <w:r w:rsidR="00EF718A">
        <w:rPr>
          <w:rFonts w:ascii="Times New Roman" w:hAnsi="Times New Roman"/>
          <w:sz w:val="24"/>
          <w:szCs w:val="24"/>
        </w:rPr>
        <w:t>such</w:t>
      </w:r>
      <w:r w:rsidRPr="00D4240B">
        <w:rPr>
          <w:rFonts w:ascii="Times New Roman" w:hAnsi="Times New Roman"/>
          <w:sz w:val="24"/>
          <w:szCs w:val="24"/>
        </w:rPr>
        <w:t xml:space="preserve"> groups. The article emphasizes the need for critical postcolonial and feminist perspectives to foreground the agency and experiences of subaltern subjects. Future research should continue to explore the intersectional experiences of widows, examining the diverse ways in which they exercised agency and subverted dominant narratives.</w:t>
      </w:r>
    </w:p>
    <w:p w14:paraId="6AD130D1" w14:textId="3F5AB340" w:rsidR="0060458B" w:rsidRPr="00D4240B" w:rsidRDefault="003A218B" w:rsidP="007D20F3">
      <w:pPr>
        <w:spacing w:line="480" w:lineRule="auto"/>
        <w:ind w:firstLine="720"/>
        <w:jc w:val="both"/>
        <w:rPr>
          <w:rFonts w:ascii="Times New Roman" w:hAnsi="Times New Roman"/>
          <w:sz w:val="24"/>
          <w:szCs w:val="24"/>
        </w:rPr>
      </w:pPr>
      <w:r>
        <w:rPr>
          <w:rFonts w:ascii="Times New Roman" w:hAnsi="Times New Roman"/>
          <w:sz w:val="24"/>
          <w:szCs w:val="24"/>
        </w:rPr>
        <w:t>W</w:t>
      </w:r>
      <w:r w:rsidR="007975DA">
        <w:rPr>
          <w:rFonts w:ascii="Times New Roman" w:hAnsi="Times New Roman"/>
          <w:sz w:val="24"/>
          <w:szCs w:val="24"/>
        </w:rPr>
        <w:t>e do need a</w:t>
      </w:r>
      <w:r w:rsidR="00FD7AA9" w:rsidRPr="00D4240B">
        <w:rPr>
          <w:rFonts w:ascii="Times New Roman" w:hAnsi="Times New Roman"/>
          <w:sz w:val="24"/>
          <w:szCs w:val="24"/>
        </w:rPr>
        <w:t xml:space="preserve"> critical engagement with literary and historical archives, challenging dominant narratives and promoting a more nuanced understanding of subaltern experiences.</w:t>
      </w:r>
      <w:r w:rsidR="007975DA">
        <w:rPr>
          <w:rFonts w:ascii="Times New Roman" w:hAnsi="Times New Roman"/>
          <w:sz w:val="24"/>
          <w:szCs w:val="24"/>
        </w:rPr>
        <w:t xml:space="preserve"> The </w:t>
      </w:r>
      <w:r w:rsidR="00FD7AA9" w:rsidRPr="00D4240B">
        <w:rPr>
          <w:rFonts w:ascii="Times New Roman" w:hAnsi="Times New Roman"/>
          <w:sz w:val="24"/>
          <w:szCs w:val="24"/>
        </w:rPr>
        <w:t>theorization of subaltern agency</w:t>
      </w:r>
      <w:r w:rsidR="007975DA">
        <w:rPr>
          <w:rFonts w:ascii="Times New Roman" w:hAnsi="Times New Roman"/>
          <w:sz w:val="24"/>
          <w:szCs w:val="24"/>
        </w:rPr>
        <w:t xml:space="preserve"> would involve</w:t>
      </w:r>
      <w:r w:rsidR="00FD7AA9" w:rsidRPr="00D4240B">
        <w:rPr>
          <w:rFonts w:ascii="Times New Roman" w:hAnsi="Times New Roman"/>
          <w:sz w:val="24"/>
          <w:szCs w:val="24"/>
        </w:rPr>
        <w:t xml:space="preserve"> emphasizing the importance of considering the complex and multifaceted experiences of marginalized groups. By foregrounding the agency and experiences of widows in Colonial Bengal, we </w:t>
      </w:r>
      <w:r w:rsidR="00E24338">
        <w:rPr>
          <w:rFonts w:ascii="Times New Roman" w:hAnsi="Times New Roman"/>
          <w:sz w:val="24"/>
          <w:szCs w:val="24"/>
        </w:rPr>
        <w:t xml:space="preserve">can </w:t>
      </w:r>
      <w:r w:rsidR="00FD7AA9" w:rsidRPr="00D4240B">
        <w:rPr>
          <w:rFonts w:ascii="Times New Roman" w:hAnsi="Times New Roman"/>
          <w:sz w:val="24"/>
          <w:szCs w:val="24"/>
        </w:rPr>
        <w:t>challenge dominant narratives and promote a more nuanced understanding of subalternity.</w:t>
      </w:r>
      <w:r w:rsidR="007975DA">
        <w:rPr>
          <w:rFonts w:ascii="Times New Roman" w:hAnsi="Times New Roman"/>
          <w:sz w:val="24"/>
          <w:szCs w:val="24"/>
        </w:rPr>
        <w:t xml:space="preserve"> For this reason, the author has</w:t>
      </w:r>
      <w:r w:rsidR="00E24338">
        <w:rPr>
          <w:rFonts w:ascii="Times New Roman" w:hAnsi="Times New Roman"/>
          <w:sz w:val="24"/>
          <w:szCs w:val="24"/>
        </w:rPr>
        <w:t xml:space="preserve"> elsewhere</w:t>
      </w:r>
      <w:r w:rsidR="007975DA">
        <w:rPr>
          <w:rFonts w:ascii="Times New Roman" w:hAnsi="Times New Roman"/>
          <w:sz w:val="24"/>
          <w:szCs w:val="24"/>
        </w:rPr>
        <w:t xml:space="preserve"> proposed the use of the term “New Widows”</w:t>
      </w:r>
      <w:r w:rsidR="00E24338">
        <w:rPr>
          <w:rFonts w:ascii="Times New Roman" w:hAnsi="Times New Roman"/>
          <w:sz w:val="24"/>
          <w:szCs w:val="24"/>
        </w:rPr>
        <w:t xml:space="preserve"> (</w:t>
      </w:r>
      <w:r w:rsidR="00491AA7">
        <w:rPr>
          <w:rFonts w:ascii="Times New Roman" w:hAnsi="Times New Roman"/>
          <w:sz w:val="24"/>
          <w:szCs w:val="24"/>
        </w:rPr>
        <w:t xml:space="preserve">Chatterjee </w:t>
      </w:r>
      <w:r w:rsidR="00E24338">
        <w:rPr>
          <w:rFonts w:ascii="Times New Roman" w:hAnsi="Times New Roman"/>
          <w:sz w:val="24"/>
          <w:szCs w:val="24"/>
        </w:rPr>
        <w:t>2020;</w:t>
      </w:r>
      <w:r w:rsidR="00491AA7">
        <w:rPr>
          <w:rFonts w:ascii="Times New Roman" w:hAnsi="Times New Roman"/>
          <w:sz w:val="24"/>
          <w:szCs w:val="24"/>
        </w:rPr>
        <w:t xml:space="preserve"> Chatterjee</w:t>
      </w:r>
      <w:r w:rsidR="00E24338">
        <w:rPr>
          <w:rFonts w:ascii="Times New Roman" w:hAnsi="Times New Roman"/>
          <w:sz w:val="24"/>
          <w:szCs w:val="24"/>
        </w:rPr>
        <w:t xml:space="preserve"> 2022)</w:t>
      </w:r>
      <w:r w:rsidR="007975DA">
        <w:rPr>
          <w:rFonts w:ascii="Times New Roman" w:hAnsi="Times New Roman"/>
          <w:sz w:val="24"/>
          <w:szCs w:val="24"/>
        </w:rPr>
        <w:t xml:space="preserve"> to account for the relative or conditional agency that was possessed by the educated widows of Bengal who often rebelled against the dominant patriarchy, whether in print or through other actions. </w:t>
      </w:r>
      <w:r w:rsidR="004058EC">
        <w:rPr>
          <w:rFonts w:ascii="Times New Roman" w:hAnsi="Times New Roman"/>
          <w:sz w:val="24"/>
          <w:szCs w:val="24"/>
        </w:rPr>
        <w:t xml:space="preserve">Binodini and </w:t>
      </w:r>
      <w:r w:rsidR="004058EC" w:rsidRPr="004058EC">
        <w:rPr>
          <w:rFonts w:ascii="Times New Roman" w:hAnsi="Times New Roman"/>
          <w:sz w:val="24"/>
          <w:szCs w:val="24"/>
        </w:rPr>
        <w:t>Rajlaksmi</w:t>
      </w:r>
      <w:r w:rsidR="004058EC">
        <w:rPr>
          <w:rFonts w:ascii="Times New Roman" w:hAnsi="Times New Roman"/>
          <w:sz w:val="24"/>
          <w:szCs w:val="24"/>
        </w:rPr>
        <w:t xml:space="preserve"> are fictional counterparts to real-life New Widows during the late-colonial period, such as Kadambini Ganguly, Kailashbasini Devi, Saradasundari Devi and Haimabati Sen.</w:t>
      </w:r>
      <w:r w:rsidR="007D20F3">
        <w:rPr>
          <w:rFonts w:ascii="Times New Roman" w:hAnsi="Times New Roman"/>
          <w:sz w:val="24"/>
          <w:szCs w:val="24"/>
        </w:rPr>
        <w:t xml:space="preserve"> Upon</w:t>
      </w:r>
      <w:r w:rsidR="00FD7AA9" w:rsidRPr="00D4240B">
        <w:rPr>
          <w:rFonts w:ascii="Times New Roman" w:hAnsi="Times New Roman"/>
          <w:sz w:val="24"/>
          <w:szCs w:val="24"/>
        </w:rPr>
        <w:t xml:space="preserve"> unveil</w:t>
      </w:r>
      <w:r w:rsidR="007D20F3">
        <w:rPr>
          <w:rFonts w:ascii="Times New Roman" w:hAnsi="Times New Roman"/>
          <w:sz w:val="24"/>
          <w:szCs w:val="24"/>
        </w:rPr>
        <w:t>ing</w:t>
      </w:r>
      <w:r w:rsidR="00FD7AA9" w:rsidRPr="00D4240B">
        <w:rPr>
          <w:rFonts w:ascii="Times New Roman" w:hAnsi="Times New Roman"/>
          <w:sz w:val="24"/>
          <w:szCs w:val="24"/>
        </w:rPr>
        <w:t xml:space="preserve"> the invisible lives of widows </w:t>
      </w:r>
      <w:r w:rsidR="007D20F3">
        <w:rPr>
          <w:rFonts w:ascii="Times New Roman" w:hAnsi="Times New Roman"/>
          <w:sz w:val="24"/>
          <w:szCs w:val="24"/>
        </w:rPr>
        <w:t>during the</w:t>
      </w:r>
      <w:r w:rsidR="00FD7AA9" w:rsidRPr="00D4240B">
        <w:rPr>
          <w:rFonts w:ascii="Times New Roman" w:hAnsi="Times New Roman"/>
          <w:sz w:val="24"/>
          <w:szCs w:val="24"/>
        </w:rPr>
        <w:t xml:space="preserve"> Colonial</w:t>
      </w:r>
      <w:r w:rsidR="007D20F3">
        <w:rPr>
          <w:rFonts w:ascii="Times New Roman" w:hAnsi="Times New Roman"/>
          <w:sz w:val="24"/>
          <w:szCs w:val="24"/>
        </w:rPr>
        <w:t xml:space="preserve"> era in</w:t>
      </w:r>
      <w:r w:rsidR="00FD7AA9" w:rsidRPr="00D4240B">
        <w:rPr>
          <w:rFonts w:ascii="Times New Roman" w:hAnsi="Times New Roman"/>
          <w:sz w:val="24"/>
          <w:szCs w:val="24"/>
        </w:rPr>
        <w:t xml:space="preserve"> Bengal, </w:t>
      </w:r>
      <w:r w:rsidR="007D20F3">
        <w:rPr>
          <w:rFonts w:ascii="Times New Roman" w:hAnsi="Times New Roman"/>
          <w:sz w:val="24"/>
          <w:szCs w:val="24"/>
        </w:rPr>
        <w:t>we can see how</w:t>
      </w:r>
      <w:r w:rsidR="00FD7AA9" w:rsidRPr="00D4240B">
        <w:rPr>
          <w:rFonts w:ascii="Times New Roman" w:hAnsi="Times New Roman"/>
          <w:sz w:val="24"/>
          <w:szCs w:val="24"/>
        </w:rPr>
        <w:t xml:space="preserve"> the complex intersections of subalternity, agency, and abjectivity defined their experiences</w:t>
      </w:r>
      <w:r w:rsidR="007D20F3">
        <w:rPr>
          <w:rFonts w:ascii="Times New Roman" w:hAnsi="Times New Roman"/>
          <w:sz w:val="24"/>
          <w:szCs w:val="24"/>
        </w:rPr>
        <w:t>, and how those experiences come to feed the literary imaginations of the time</w:t>
      </w:r>
      <w:r w:rsidR="00FD7AA9" w:rsidRPr="00D4240B">
        <w:rPr>
          <w:rFonts w:ascii="Times New Roman" w:hAnsi="Times New Roman"/>
          <w:sz w:val="24"/>
          <w:szCs w:val="24"/>
        </w:rPr>
        <w:t>.</w:t>
      </w:r>
    </w:p>
    <w:p w14:paraId="2B4E7199" w14:textId="77777777" w:rsidR="0060458B" w:rsidRDefault="0060458B" w:rsidP="00D4240B">
      <w:pPr>
        <w:spacing w:line="480" w:lineRule="auto"/>
        <w:rPr>
          <w:rFonts w:ascii="Times New Roman" w:hAnsi="Times New Roman"/>
          <w:sz w:val="24"/>
          <w:szCs w:val="24"/>
        </w:rPr>
      </w:pPr>
    </w:p>
    <w:p w14:paraId="2E0D2DB3" w14:textId="2B9C5C7A" w:rsidR="007D20F3" w:rsidRDefault="007D20F3" w:rsidP="007D20F3">
      <w:pPr>
        <w:spacing w:line="480" w:lineRule="auto"/>
        <w:jc w:val="center"/>
        <w:rPr>
          <w:rFonts w:ascii="Times New Roman" w:hAnsi="Times New Roman"/>
          <w:b/>
          <w:bCs/>
          <w:sz w:val="24"/>
          <w:szCs w:val="24"/>
        </w:rPr>
      </w:pPr>
      <w:r w:rsidRPr="007D20F3">
        <w:rPr>
          <w:rFonts w:ascii="Times New Roman" w:hAnsi="Times New Roman"/>
          <w:b/>
          <w:bCs/>
          <w:sz w:val="24"/>
          <w:szCs w:val="24"/>
        </w:rPr>
        <w:lastRenderedPageBreak/>
        <w:t>Works Cited</w:t>
      </w:r>
    </w:p>
    <w:p w14:paraId="6EBE7CCE" w14:textId="77777777" w:rsidR="00AF4E1B" w:rsidRPr="008F36DA" w:rsidRDefault="00AF4E1B" w:rsidP="00AF4E1B">
      <w:pPr>
        <w:shd w:val="clear" w:color="auto" w:fill="FFFFFF"/>
        <w:spacing w:after="0" w:line="480" w:lineRule="auto"/>
        <w:jc w:val="both"/>
        <w:rPr>
          <w:rFonts w:ascii="Times New Roman" w:eastAsia="Times New Roman" w:hAnsi="Times New Roman"/>
          <w:color w:val="222222"/>
          <w:sz w:val="24"/>
          <w:szCs w:val="24"/>
        </w:rPr>
      </w:pPr>
      <w:r>
        <w:rPr>
          <w:rFonts w:ascii="Times New Roman" w:hAnsi="Times New Roman"/>
          <w:sz w:val="24"/>
          <w:szCs w:val="24"/>
        </w:rPr>
        <w:t xml:space="preserve">Chatterjee, Ananya. </w:t>
      </w:r>
      <w:r w:rsidRPr="008F36DA">
        <w:rPr>
          <w:rFonts w:ascii="Times New Roman" w:eastAsia="Times New Roman" w:hAnsi="Times New Roman"/>
          <w:color w:val="222222"/>
          <w:sz w:val="24"/>
          <w:szCs w:val="24"/>
        </w:rPr>
        <w:t xml:space="preserve">“The Ambiguity of Normative Violence in the Experiences of Bengali </w:t>
      </w:r>
    </w:p>
    <w:p w14:paraId="1CC6CDF8" w14:textId="77777777" w:rsidR="00AF4E1B" w:rsidRPr="008F36DA" w:rsidRDefault="00AF4E1B" w:rsidP="00AF4E1B">
      <w:pPr>
        <w:shd w:val="clear" w:color="auto" w:fill="FFFFFF"/>
        <w:spacing w:line="480" w:lineRule="auto"/>
        <w:ind w:left="720"/>
        <w:jc w:val="both"/>
        <w:rPr>
          <w:rFonts w:ascii="Times New Roman" w:eastAsia="Times New Roman" w:hAnsi="Times New Roman"/>
          <w:color w:val="222222"/>
          <w:sz w:val="24"/>
          <w:szCs w:val="24"/>
        </w:rPr>
      </w:pPr>
      <w:r w:rsidRPr="008F36DA">
        <w:rPr>
          <w:rFonts w:ascii="Times New Roman" w:eastAsia="Times New Roman" w:hAnsi="Times New Roman"/>
          <w:color w:val="222222"/>
          <w:sz w:val="24"/>
          <w:szCs w:val="24"/>
        </w:rPr>
        <w:t xml:space="preserve">Widows: A Literary Introspection into the Autobiographies of Saradasundari Devi and Rassundari Devi.” Ed. Samiparna Rakshit. </w:t>
      </w:r>
      <w:r w:rsidRPr="008F36DA">
        <w:rPr>
          <w:rFonts w:ascii="Times New Roman" w:eastAsia="Times New Roman" w:hAnsi="Times New Roman"/>
          <w:i/>
          <w:iCs/>
          <w:color w:val="222222"/>
          <w:sz w:val="24"/>
          <w:szCs w:val="24"/>
        </w:rPr>
        <w:t>Concerns and Reorientation in Women’s History of India</w:t>
      </w:r>
      <w:r w:rsidRPr="008F36DA">
        <w:rPr>
          <w:rFonts w:ascii="Times New Roman" w:eastAsia="Times New Roman" w:hAnsi="Times New Roman"/>
          <w:color w:val="222222"/>
          <w:sz w:val="24"/>
          <w:szCs w:val="24"/>
        </w:rPr>
        <w:t>. Kolkata: Scholar’s Book Hub Paper Back, 2022. Pp. 177-188.</w:t>
      </w:r>
    </w:p>
    <w:p w14:paraId="0FD3BF93" w14:textId="77777777" w:rsidR="00AF4E1B" w:rsidRDefault="00AF4E1B" w:rsidP="00AF4E1B">
      <w:pPr>
        <w:spacing w:after="0" w:line="480" w:lineRule="auto"/>
        <w:jc w:val="both"/>
        <w:rPr>
          <w:rFonts w:ascii="Times New Roman" w:hAnsi="Times New Roman"/>
          <w:sz w:val="24"/>
          <w:szCs w:val="24"/>
        </w:rPr>
      </w:pPr>
      <w:r>
        <w:rPr>
          <w:rFonts w:ascii="Times New Roman" w:hAnsi="Times New Roman"/>
          <w:sz w:val="24"/>
          <w:szCs w:val="24"/>
        </w:rPr>
        <w:t>---. “</w:t>
      </w:r>
      <w:r w:rsidRPr="00C577CE">
        <w:rPr>
          <w:rFonts w:ascii="Times New Roman" w:hAnsi="Times New Roman"/>
          <w:sz w:val="24"/>
          <w:szCs w:val="24"/>
        </w:rPr>
        <w:t xml:space="preserve">An Experiential Study of ‘Conditional Agency’ of Bengali Widows with Reference to the </w:t>
      </w:r>
    </w:p>
    <w:p w14:paraId="7D9F9906" w14:textId="7A4B1422" w:rsidR="00AF4E1B" w:rsidRPr="00AF4E1B" w:rsidRDefault="00AF4E1B" w:rsidP="00AF4E1B">
      <w:pPr>
        <w:spacing w:line="480" w:lineRule="auto"/>
        <w:ind w:left="720"/>
        <w:jc w:val="both"/>
        <w:rPr>
          <w:rFonts w:ascii="Times New Roman" w:hAnsi="Times New Roman"/>
          <w:sz w:val="24"/>
          <w:szCs w:val="24"/>
        </w:rPr>
      </w:pPr>
      <w:r w:rsidRPr="00C577CE">
        <w:rPr>
          <w:rFonts w:ascii="Times New Roman" w:hAnsi="Times New Roman"/>
          <w:sz w:val="24"/>
          <w:szCs w:val="24"/>
        </w:rPr>
        <w:t>Autobiographies of Saradasundari Devi and Rassundari Devi</w:t>
      </w:r>
      <w:r>
        <w:rPr>
          <w:rFonts w:ascii="Times New Roman" w:hAnsi="Times New Roman"/>
          <w:sz w:val="24"/>
          <w:szCs w:val="24"/>
        </w:rPr>
        <w:t xml:space="preserve">.” Ensemble Vol. 2, No. 2, 2020. </w:t>
      </w:r>
      <w:r w:rsidRPr="00A50CE1">
        <w:rPr>
          <w:rFonts w:ascii="Times New Roman" w:hAnsi="Times New Roman"/>
          <w:sz w:val="24"/>
          <w:szCs w:val="24"/>
        </w:rPr>
        <w:t>https://doi.org/10.37948/ensemble-2021-0202-a027</w:t>
      </w:r>
    </w:p>
    <w:p w14:paraId="05A7D88D" w14:textId="33A5E06E" w:rsidR="006C6247" w:rsidRDefault="006C6247" w:rsidP="00A63146">
      <w:pPr>
        <w:spacing w:before="240" w:after="0" w:line="480" w:lineRule="auto"/>
        <w:jc w:val="both"/>
        <w:rPr>
          <w:rFonts w:ascii="Times New Roman" w:hAnsi="Times New Roman"/>
          <w:sz w:val="24"/>
          <w:lang w:val="en-IN"/>
        </w:rPr>
      </w:pPr>
      <w:r w:rsidRPr="006C6247">
        <w:rPr>
          <w:rFonts w:ascii="Times New Roman" w:hAnsi="Times New Roman"/>
          <w:sz w:val="24"/>
          <w:lang w:val="en-IN"/>
        </w:rPr>
        <w:t>Chatterjee</w:t>
      </w:r>
      <w:r>
        <w:rPr>
          <w:rFonts w:ascii="Times New Roman" w:hAnsi="Times New Roman"/>
          <w:sz w:val="24"/>
          <w:lang w:val="en-IN"/>
        </w:rPr>
        <w:t xml:space="preserve">, </w:t>
      </w:r>
      <w:r w:rsidRPr="006C6247">
        <w:rPr>
          <w:rFonts w:ascii="Times New Roman" w:hAnsi="Times New Roman"/>
          <w:sz w:val="24"/>
          <w:lang w:val="en-IN"/>
        </w:rPr>
        <w:t>Partha</w:t>
      </w:r>
      <w:r>
        <w:rPr>
          <w:rFonts w:ascii="Times New Roman" w:hAnsi="Times New Roman"/>
          <w:sz w:val="24"/>
          <w:lang w:val="en-IN"/>
        </w:rPr>
        <w:t>.</w:t>
      </w:r>
      <w:r w:rsidRPr="006C6247">
        <w:rPr>
          <w:rFonts w:ascii="Times New Roman" w:hAnsi="Times New Roman"/>
          <w:sz w:val="24"/>
          <w:lang w:val="en-IN"/>
        </w:rPr>
        <w:t> </w:t>
      </w:r>
      <w:r w:rsidRPr="006C6247">
        <w:rPr>
          <w:rFonts w:ascii="Times New Roman" w:hAnsi="Times New Roman"/>
          <w:i/>
          <w:iCs/>
          <w:sz w:val="24"/>
          <w:lang w:val="en-IN"/>
        </w:rPr>
        <w:t>The Nation and Its Fragments: Colonial and Postcolonial Histories</w:t>
      </w:r>
      <w:r>
        <w:rPr>
          <w:rFonts w:ascii="Times New Roman" w:hAnsi="Times New Roman"/>
          <w:sz w:val="24"/>
          <w:lang w:val="en-IN"/>
        </w:rPr>
        <w:t>.</w:t>
      </w:r>
      <w:r w:rsidRPr="006C6247">
        <w:rPr>
          <w:rFonts w:ascii="Times New Roman" w:hAnsi="Times New Roman"/>
          <w:sz w:val="24"/>
          <w:lang w:val="en-IN"/>
        </w:rPr>
        <w:t> Princeton</w:t>
      </w:r>
      <w:r>
        <w:rPr>
          <w:rFonts w:ascii="Times New Roman" w:hAnsi="Times New Roman"/>
          <w:sz w:val="24"/>
          <w:lang w:val="en-IN"/>
        </w:rPr>
        <w:t>:</w:t>
      </w:r>
      <w:r w:rsidRPr="006C6247">
        <w:rPr>
          <w:rFonts w:ascii="Times New Roman" w:hAnsi="Times New Roman"/>
          <w:sz w:val="24"/>
          <w:lang w:val="en-IN"/>
        </w:rPr>
        <w:t xml:space="preserve"> </w:t>
      </w:r>
    </w:p>
    <w:p w14:paraId="51EC9140" w14:textId="5902CECD" w:rsidR="006C6247" w:rsidRDefault="006C6247" w:rsidP="006C6247">
      <w:pPr>
        <w:spacing w:after="0" w:line="480" w:lineRule="auto"/>
        <w:ind w:firstLine="720"/>
        <w:rPr>
          <w:rFonts w:ascii="Times New Roman" w:hAnsi="Times New Roman"/>
          <w:sz w:val="24"/>
          <w:lang w:val="en-IN"/>
        </w:rPr>
      </w:pPr>
      <w:r w:rsidRPr="006C6247">
        <w:rPr>
          <w:rFonts w:ascii="Times New Roman" w:hAnsi="Times New Roman"/>
          <w:sz w:val="24"/>
          <w:lang w:val="en-IN"/>
        </w:rPr>
        <w:t>Princeton University Press, 1993</w:t>
      </w:r>
    </w:p>
    <w:p w14:paraId="7EE525DF" w14:textId="3983144A" w:rsidR="0032058B" w:rsidRDefault="0032058B" w:rsidP="00166CF3">
      <w:pPr>
        <w:spacing w:before="240" w:after="0" w:line="480" w:lineRule="auto"/>
        <w:rPr>
          <w:rFonts w:ascii="Times New Roman" w:hAnsi="Times New Roman"/>
          <w:sz w:val="24"/>
        </w:rPr>
      </w:pPr>
      <w:r w:rsidRPr="0032058B">
        <w:rPr>
          <w:rFonts w:ascii="Times New Roman" w:hAnsi="Times New Roman"/>
          <w:sz w:val="24"/>
        </w:rPr>
        <w:t>Chattopadhyay</w:t>
      </w:r>
      <w:r>
        <w:rPr>
          <w:rFonts w:ascii="Times New Roman" w:hAnsi="Times New Roman"/>
          <w:sz w:val="24"/>
        </w:rPr>
        <w:t xml:space="preserve">, </w:t>
      </w:r>
      <w:r w:rsidRPr="0032058B">
        <w:rPr>
          <w:rFonts w:ascii="Times New Roman" w:hAnsi="Times New Roman"/>
          <w:sz w:val="24"/>
        </w:rPr>
        <w:t>Sarat</w:t>
      </w:r>
      <w:r>
        <w:rPr>
          <w:rFonts w:ascii="Times New Roman" w:hAnsi="Times New Roman"/>
          <w:sz w:val="24"/>
        </w:rPr>
        <w:t xml:space="preserve"> C</w:t>
      </w:r>
      <w:r w:rsidRPr="0032058B">
        <w:rPr>
          <w:rFonts w:ascii="Times New Roman" w:hAnsi="Times New Roman"/>
          <w:sz w:val="24"/>
        </w:rPr>
        <w:t>handra</w:t>
      </w:r>
      <w:r>
        <w:rPr>
          <w:rFonts w:ascii="Times New Roman" w:hAnsi="Times New Roman"/>
          <w:sz w:val="24"/>
        </w:rPr>
        <w:t>.</w:t>
      </w:r>
      <w:r w:rsidRPr="0032058B">
        <w:rPr>
          <w:rFonts w:ascii="Times New Roman" w:hAnsi="Times New Roman"/>
          <w:sz w:val="24"/>
        </w:rPr>
        <w:t> </w:t>
      </w:r>
      <w:r w:rsidRPr="0032058B">
        <w:rPr>
          <w:rFonts w:ascii="Times New Roman" w:hAnsi="Times New Roman"/>
          <w:i/>
          <w:iCs/>
          <w:sz w:val="24"/>
        </w:rPr>
        <w:t>Srikanta</w:t>
      </w:r>
      <w:r w:rsidRPr="0032058B">
        <w:rPr>
          <w:rFonts w:ascii="Times New Roman" w:hAnsi="Times New Roman"/>
          <w:sz w:val="24"/>
        </w:rPr>
        <w:t>.</w:t>
      </w:r>
      <w:r>
        <w:rPr>
          <w:rFonts w:ascii="Times New Roman" w:hAnsi="Times New Roman"/>
          <w:sz w:val="24"/>
        </w:rPr>
        <w:t xml:space="preserve"> Trans. </w:t>
      </w:r>
      <w:r w:rsidRPr="0032058B">
        <w:rPr>
          <w:rFonts w:ascii="Times New Roman" w:hAnsi="Times New Roman"/>
          <w:sz w:val="24"/>
        </w:rPr>
        <w:t>Aruna Chakravarti</w:t>
      </w:r>
      <w:r>
        <w:rPr>
          <w:rFonts w:ascii="Times New Roman" w:hAnsi="Times New Roman"/>
          <w:sz w:val="24"/>
        </w:rPr>
        <w:t>.</w:t>
      </w:r>
      <w:r w:rsidRPr="0032058B">
        <w:rPr>
          <w:rFonts w:ascii="Times New Roman" w:hAnsi="Times New Roman"/>
          <w:sz w:val="24"/>
        </w:rPr>
        <w:t xml:space="preserve"> </w:t>
      </w:r>
      <w:r>
        <w:rPr>
          <w:rFonts w:ascii="Times New Roman" w:hAnsi="Times New Roman"/>
          <w:sz w:val="24"/>
        </w:rPr>
        <w:t xml:space="preserve">New Delhi: </w:t>
      </w:r>
      <w:r w:rsidRPr="0032058B">
        <w:rPr>
          <w:rFonts w:ascii="Times New Roman" w:hAnsi="Times New Roman"/>
          <w:sz w:val="24"/>
        </w:rPr>
        <w:t>Penguin</w:t>
      </w:r>
      <w:r>
        <w:rPr>
          <w:rFonts w:ascii="Times New Roman" w:hAnsi="Times New Roman"/>
          <w:sz w:val="24"/>
        </w:rPr>
        <w:t>, 2009</w:t>
      </w:r>
      <w:r w:rsidRPr="0032058B">
        <w:rPr>
          <w:rFonts w:ascii="Times New Roman" w:hAnsi="Times New Roman"/>
          <w:sz w:val="24"/>
        </w:rPr>
        <w:t>.</w:t>
      </w:r>
    </w:p>
    <w:p w14:paraId="423B1DDE" w14:textId="5A6987D2" w:rsidR="00EA5227" w:rsidRDefault="00E35399" w:rsidP="00166CF3">
      <w:pPr>
        <w:spacing w:before="240" w:after="0" w:line="480" w:lineRule="auto"/>
        <w:rPr>
          <w:rFonts w:ascii="Times New Roman" w:hAnsi="Times New Roman"/>
          <w:sz w:val="24"/>
        </w:rPr>
      </w:pPr>
      <w:r>
        <w:rPr>
          <w:rFonts w:ascii="Times New Roman" w:hAnsi="Times New Roman"/>
          <w:sz w:val="24"/>
        </w:rPr>
        <w:t>Coaston, Jane. “</w:t>
      </w:r>
      <w:r w:rsidRPr="00E35399">
        <w:rPr>
          <w:rFonts w:ascii="Times New Roman" w:hAnsi="Times New Roman"/>
          <w:sz w:val="24"/>
        </w:rPr>
        <w:t>The intersectionality wars</w:t>
      </w:r>
      <w:r w:rsidR="003A16CF">
        <w:rPr>
          <w:rFonts w:ascii="Times New Roman" w:hAnsi="Times New Roman"/>
          <w:sz w:val="24"/>
        </w:rPr>
        <w:t>.</w:t>
      </w:r>
      <w:r>
        <w:rPr>
          <w:rFonts w:ascii="Times New Roman" w:hAnsi="Times New Roman"/>
          <w:sz w:val="24"/>
        </w:rPr>
        <w:t xml:space="preserve">” </w:t>
      </w:r>
      <w:r w:rsidRPr="00E35399">
        <w:rPr>
          <w:rFonts w:ascii="Times New Roman" w:hAnsi="Times New Roman"/>
          <w:i/>
          <w:iCs/>
          <w:sz w:val="24"/>
        </w:rPr>
        <w:t>The Vox</w:t>
      </w:r>
      <w:r>
        <w:rPr>
          <w:rFonts w:ascii="Times New Roman" w:hAnsi="Times New Roman"/>
          <w:sz w:val="24"/>
        </w:rPr>
        <w:t xml:space="preserve">. </w:t>
      </w:r>
      <w:r w:rsidR="00EA5227">
        <w:rPr>
          <w:rFonts w:ascii="Times New Roman" w:hAnsi="Times New Roman"/>
          <w:sz w:val="24"/>
        </w:rPr>
        <w:t>May 28, 2019.</w:t>
      </w:r>
    </w:p>
    <w:p w14:paraId="1256CBB3" w14:textId="23670518" w:rsidR="00E35399" w:rsidRPr="00E35399" w:rsidRDefault="00EA5227" w:rsidP="00EA5227">
      <w:pPr>
        <w:spacing w:after="0" w:line="480" w:lineRule="auto"/>
        <w:ind w:left="720"/>
        <w:rPr>
          <w:rFonts w:ascii="Times New Roman" w:hAnsi="Times New Roman"/>
          <w:sz w:val="24"/>
        </w:rPr>
      </w:pPr>
      <w:r w:rsidRPr="00EA5227">
        <w:rPr>
          <w:rFonts w:ascii="Times New Roman" w:hAnsi="Times New Roman"/>
          <w:sz w:val="24"/>
        </w:rPr>
        <w:t>https://www.vox.com/the-highlight/2019/5/20/18542843/intersectionality-conservatism-law-race-gender-discrimination</w:t>
      </w:r>
    </w:p>
    <w:p w14:paraId="7CB14A80" w14:textId="1416BFB3" w:rsidR="00D8529E" w:rsidRPr="00D8529E" w:rsidRDefault="00D8529E" w:rsidP="00166CF3">
      <w:pPr>
        <w:spacing w:before="240" w:after="0" w:line="480" w:lineRule="auto"/>
        <w:rPr>
          <w:rFonts w:ascii="Times New Roman" w:hAnsi="Times New Roman"/>
          <w:sz w:val="24"/>
        </w:rPr>
      </w:pPr>
      <w:r w:rsidRPr="00D8529E">
        <w:rPr>
          <w:rFonts w:ascii="Times New Roman" w:hAnsi="Times New Roman"/>
          <w:sz w:val="24"/>
        </w:rPr>
        <w:t xml:space="preserve">Crenshaw, Kimberlé. </w:t>
      </w:r>
      <w:r>
        <w:rPr>
          <w:rFonts w:ascii="Times New Roman" w:hAnsi="Times New Roman"/>
          <w:sz w:val="24"/>
        </w:rPr>
        <w:t>“</w:t>
      </w:r>
      <w:r w:rsidRPr="00D8529E">
        <w:rPr>
          <w:rFonts w:ascii="Times New Roman" w:hAnsi="Times New Roman"/>
          <w:sz w:val="24"/>
        </w:rPr>
        <w:t xml:space="preserve">Mapping the Margins: Intersectionality, Identity Politics, and Violence </w:t>
      </w:r>
    </w:p>
    <w:p w14:paraId="1CDA1DCD" w14:textId="0C2228FB" w:rsidR="00D8529E" w:rsidRDefault="00D8529E" w:rsidP="00D8529E">
      <w:pPr>
        <w:spacing w:after="0" w:line="480" w:lineRule="auto"/>
        <w:ind w:left="720"/>
        <w:rPr>
          <w:rFonts w:ascii="Times New Roman" w:hAnsi="Times New Roman"/>
          <w:sz w:val="24"/>
        </w:rPr>
      </w:pPr>
      <w:r w:rsidRPr="00D8529E">
        <w:rPr>
          <w:rFonts w:ascii="Times New Roman" w:hAnsi="Times New Roman"/>
          <w:sz w:val="24"/>
        </w:rPr>
        <w:t>against Women of Color</w:t>
      </w:r>
      <w:r w:rsidR="00470648">
        <w:rPr>
          <w:rFonts w:ascii="Times New Roman" w:hAnsi="Times New Roman"/>
          <w:sz w:val="24"/>
        </w:rPr>
        <w:t>.</w:t>
      </w:r>
      <w:r>
        <w:rPr>
          <w:rFonts w:ascii="Times New Roman" w:hAnsi="Times New Roman"/>
          <w:sz w:val="24"/>
        </w:rPr>
        <w:t>”</w:t>
      </w:r>
      <w:r w:rsidRPr="00D8529E">
        <w:rPr>
          <w:rFonts w:ascii="Times New Roman" w:hAnsi="Times New Roman"/>
          <w:sz w:val="24"/>
        </w:rPr>
        <w:t xml:space="preserve"> In R. K. Bergen, J. L. Edleson, &amp; C. M. Renzetti, </w:t>
      </w:r>
      <w:r w:rsidRPr="00D8529E">
        <w:rPr>
          <w:rFonts w:ascii="Times New Roman" w:hAnsi="Times New Roman"/>
          <w:i/>
          <w:iCs/>
          <w:sz w:val="24"/>
        </w:rPr>
        <w:t>Violence against women: Classic papers</w:t>
      </w:r>
      <w:r w:rsidRPr="00D8529E">
        <w:rPr>
          <w:rFonts w:ascii="Times New Roman" w:hAnsi="Times New Roman"/>
          <w:sz w:val="24"/>
        </w:rPr>
        <w:t> (pp. 282–313). New Zealand</w:t>
      </w:r>
      <w:r>
        <w:rPr>
          <w:rFonts w:ascii="Times New Roman" w:hAnsi="Times New Roman"/>
          <w:sz w:val="24"/>
        </w:rPr>
        <w:t xml:space="preserve">: </w:t>
      </w:r>
      <w:r w:rsidRPr="00D8529E">
        <w:rPr>
          <w:rFonts w:ascii="Times New Roman" w:hAnsi="Times New Roman"/>
          <w:sz w:val="24"/>
        </w:rPr>
        <w:t>Pearson Education</w:t>
      </w:r>
      <w:r>
        <w:rPr>
          <w:rFonts w:ascii="Times New Roman" w:hAnsi="Times New Roman"/>
          <w:sz w:val="24"/>
        </w:rPr>
        <w:t>, 2005</w:t>
      </w:r>
      <w:r w:rsidRPr="00D8529E">
        <w:rPr>
          <w:rFonts w:ascii="Times New Roman" w:hAnsi="Times New Roman"/>
          <w:sz w:val="24"/>
        </w:rPr>
        <w:t>.</w:t>
      </w:r>
    </w:p>
    <w:p w14:paraId="129C1C37" w14:textId="77777777" w:rsidR="00DA5BCB" w:rsidRPr="009E050A" w:rsidRDefault="00DA5BCB" w:rsidP="00DA5BCB">
      <w:pPr>
        <w:shd w:val="clear" w:color="auto" w:fill="FFFFFF"/>
        <w:spacing w:after="0" w:line="480" w:lineRule="auto"/>
        <w:jc w:val="both"/>
        <w:rPr>
          <w:rFonts w:ascii="Times New Roman" w:eastAsia="Times New Roman" w:hAnsi="Times New Roman"/>
          <w:color w:val="222222"/>
          <w:sz w:val="24"/>
          <w:szCs w:val="24"/>
        </w:rPr>
      </w:pPr>
      <w:r w:rsidRPr="009E050A">
        <w:rPr>
          <w:rFonts w:ascii="Times New Roman" w:eastAsia="Times New Roman" w:hAnsi="Times New Roman"/>
          <w:color w:val="222222"/>
          <w:sz w:val="24"/>
          <w:szCs w:val="24"/>
        </w:rPr>
        <w:t xml:space="preserve">Debi, Saradasundari. </w:t>
      </w:r>
      <w:r w:rsidRPr="009E050A">
        <w:rPr>
          <w:rFonts w:ascii="Times New Roman" w:eastAsia="Times New Roman" w:hAnsi="Times New Roman"/>
          <w:i/>
          <w:iCs/>
          <w:color w:val="222222"/>
          <w:sz w:val="24"/>
          <w:szCs w:val="24"/>
        </w:rPr>
        <w:t xml:space="preserve">Atmakatha </w:t>
      </w:r>
      <w:r w:rsidRPr="009E050A">
        <w:rPr>
          <w:rFonts w:ascii="Times New Roman" w:eastAsia="Times New Roman" w:hAnsi="Times New Roman"/>
          <w:color w:val="222222"/>
          <w:sz w:val="24"/>
          <w:szCs w:val="24"/>
        </w:rPr>
        <w:t>(</w:t>
      </w:r>
      <w:r w:rsidRPr="009E050A">
        <w:rPr>
          <w:rFonts w:ascii="Times New Roman" w:eastAsia="Times New Roman" w:hAnsi="Times New Roman"/>
          <w:i/>
          <w:iCs/>
          <w:color w:val="222222"/>
          <w:sz w:val="24"/>
          <w:szCs w:val="24"/>
        </w:rPr>
        <w:t>My Story</w:t>
      </w:r>
      <w:r w:rsidRPr="009E050A">
        <w:rPr>
          <w:rFonts w:ascii="Times New Roman" w:eastAsia="Times New Roman" w:hAnsi="Times New Roman"/>
          <w:color w:val="222222"/>
          <w:sz w:val="24"/>
          <w:szCs w:val="24"/>
        </w:rPr>
        <w:t xml:space="preserve">). Trans. Sinjini Bandyopadhyay. Kolkata: Dasgupta </w:t>
      </w:r>
    </w:p>
    <w:p w14:paraId="5B421E95" w14:textId="442F5127" w:rsidR="00DA5BCB" w:rsidRPr="00DA5BCB" w:rsidRDefault="00DA5BCB" w:rsidP="00DA5BCB">
      <w:pPr>
        <w:shd w:val="clear" w:color="auto" w:fill="FFFFFF"/>
        <w:spacing w:line="480" w:lineRule="auto"/>
        <w:ind w:firstLine="720"/>
        <w:jc w:val="both"/>
        <w:rPr>
          <w:rFonts w:ascii="Times New Roman" w:eastAsia="Times New Roman" w:hAnsi="Times New Roman"/>
          <w:color w:val="222222"/>
          <w:sz w:val="24"/>
          <w:szCs w:val="24"/>
        </w:rPr>
      </w:pPr>
      <w:r w:rsidRPr="009E050A">
        <w:rPr>
          <w:rFonts w:ascii="Times New Roman" w:eastAsia="Times New Roman" w:hAnsi="Times New Roman"/>
          <w:color w:val="222222"/>
          <w:sz w:val="24"/>
          <w:szCs w:val="24"/>
        </w:rPr>
        <w:t>&amp; Company Private Ltd., 2013.</w:t>
      </w:r>
    </w:p>
    <w:p w14:paraId="7208269B" w14:textId="77777777" w:rsidR="0054306C" w:rsidRDefault="006C2979" w:rsidP="00166CF3">
      <w:pPr>
        <w:spacing w:before="240" w:after="0" w:line="480" w:lineRule="auto"/>
        <w:rPr>
          <w:rFonts w:ascii="Times New Roman" w:hAnsi="Times New Roman"/>
          <w:sz w:val="24"/>
          <w:lang w:val="en-IN"/>
        </w:rPr>
      </w:pPr>
      <w:r w:rsidRPr="006C2979">
        <w:rPr>
          <w:rFonts w:ascii="Times New Roman" w:hAnsi="Times New Roman"/>
          <w:sz w:val="24"/>
          <w:lang w:val="en-IN"/>
        </w:rPr>
        <w:t xml:space="preserve">Kristeva, Julia. </w:t>
      </w:r>
      <w:r w:rsidRPr="006C2979">
        <w:rPr>
          <w:rFonts w:ascii="Times New Roman" w:hAnsi="Times New Roman"/>
          <w:i/>
          <w:iCs/>
          <w:sz w:val="24"/>
          <w:lang w:val="en-IN"/>
        </w:rPr>
        <w:t>Powers of Horror: An Essay on Abjection</w:t>
      </w:r>
      <w:r w:rsidRPr="006C2979">
        <w:rPr>
          <w:rFonts w:ascii="Times New Roman" w:hAnsi="Times New Roman"/>
          <w:sz w:val="24"/>
          <w:lang w:val="en-IN"/>
        </w:rPr>
        <w:t>.</w:t>
      </w:r>
      <w:r w:rsidR="0054306C">
        <w:rPr>
          <w:rFonts w:ascii="Times New Roman" w:hAnsi="Times New Roman"/>
          <w:sz w:val="24"/>
          <w:lang w:val="en-IN"/>
        </w:rPr>
        <w:t xml:space="preserve"> Columbia:</w:t>
      </w:r>
      <w:r w:rsidRPr="006C2979">
        <w:rPr>
          <w:rFonts w:ascii="Times New Roman" w:hAnsi="Times New Roman"/>
          <w:sz w:val="24"/>
          <w:lang w:val="en-IN"/>
        </w:rPr>
        <w:t xml:space="preserve"> Columbia University </w:t>
      </w:r>
    </w:p>
    <w:p w14:paraId="4B3DB59B" w14:textId="48A4B6DD" w:rsidR="006C2979" w:rsidRPr="006C6247" w:rsidRDefault="006C2979" w:rsidP="0054306C">
      <w:pPr>
        <w:spacing w:after="0" w:line="480" w:lineRule="auto"/>
        <w:ind w:firstLine="720"/>
        <w:rPr>
          <w:rFonts w:ascii="Times New Roman" w:hAnsi="Times New Roman"/>
          <w:sz w:val="24"/>
          <w:lang w:val="en-IN"/>
        </w:rPr>
      </w:pPr>
      <w:r w:rsidRPr="006C2979">
        <w:rPr>
          <w:rFonts w:ascii="Times New Roman" w:hAnsi="Times New Roman"/>
          <w:sz w:val="24"/>
          <w:lang w:val="en-IN"/>
        </w:rPr>
        <w:t>Press, 1982.</w:t>
      </w:r>
    </w:p>
    <w:p w14:paraId="399640B0" w14:textId="06E31D6D" w:rsidR="006C6247" w:rsidRDefault="006C6247" w:rsidP="006C6247">
      <w:pPr>
        <w:spacing w:before="240" w:after="0" w:line="480" w:lineRule="auto"/>
        <w:rPr>
          <w:rFonts w:ascii="Times New Roman" w:hAnsi="Times New Roman"/>
          <w:sz w:val="24"/>
        </w:rPr>
      </w:pPr>
      <w:bookmarkStart w:id="0" w:name="_Hlk182550320"/>
      <w:r w:rsidRPr="001E1E92">
        <w:rPr>
          <w:rFonts w:ascii="Times New Roman" w:hAnsi="Times New Roman"/>
          <w:sz w:val="24"/>
        </w:rPr>
        <w:lastRenderedPageBreak/>
        <w:t>Murmu, Maroona.</w:t>
      </w:r>
      <w:r>
        <w:rPr>
          <w:rFonts w:ascii="Times New Roman" w:hAnsi="Times New Roman"/>
          <w:sz w:val="24"/>
        </w:rPr>
        <w:t xml:space="preserve"> </w:t>
      </w:r>
      <w:r w:rsidRPr="005862B3">
        <w:rPr>
          <w:rFonts w:ascii="Times New Roman" w:hAnsi="Times New Roman"/>
          <w:i/>
          <w:iCs/>
          <w:sz w:val="24"/>
        </w:rPr>
        <w:t>Words of Her Own: Women Authors in Nineteenth-Century Bengal</w:t>
      </w:r>
      <w:r>
        <w:rPr>
          <w:rFonts w:ascii="Times New Roman" w:hAnsi="Times New Roman"/>
          <w:sz w:val="24"/>
        </w:rPr>
        <w:t xml:space="preserve">. New </w:t>
      </w:r>
    </w:p>
    <w:p w14:paraId="6307B421" w14:textId="2D1EAFBA" w:rsidR="006C6247" w:rsidRPr="006C6247" w:rsidRDefault="006C6247" w:rsidP="006C6247">
      <w:pPr>
        <w:spacing w:after="0" w:line="480" w:lineRule="auto"/>
        <w:ind w:firstLine="720"/>
        <w:rPr>
          <w:rFonts w:ascii="Times New Roman" w:hAnsi="Times New Roman"/>
          <w:sz w:val="24"/>
        </w:rPr>
      </w:pPr>
      <w:r>
        <w:rPr>
          <w:rFonts w:ascii="Times New Roman" w:hAnsi="Times New Roman"/>
          <w:sz w:val="24"/>
        </w:rPr>
        <w:t>Delhi: Oxford University Press, 2020.</w:t>
      </w:r>
    </w:p>
    <w:bookmarkEnd w:id="0"/>
    <w:p w14:paraId="7B35E6AC" w14:textId="77777777" w:rsidR="006C6247" w:rsidRPr="00C92B6D" w:rsidRDefault="006C6247" w:rsidP="006C6247">
      <w:pPr>
        <w:spacing w:before="240" w:after="0" w:line="480" w:lineRule="auto"/>
        <w:jc w:val="both"/>
        <w:rPr>
          <w:rFonts w:ascii="Times New Roman" w:hAnsi="Times New Roman"/>
          <w:sz w:val="24"/>
          <w:szCs w:val="24"/>
        </w:rPr>
      </w:pPr>
      <w:r w:rsidRPr="00C92B6D">
        <w:rPr>
          <w:rFonts w:ascii="Times New Roman" w:hAnsi="Times New Roman"/>
          <w:sz w:val="24"/>
          <w:szCs w:val="24"/>
        </w:rPr>
        <w:t xml:space="preserve">Sarkar, Tanika. </w:t>
      </w:r>
      <w:r w:rsidRPr="00C92B6D">
        <w:rPr>
          <w:rFonts w:ascii="Times New Roman" w:hAnsi="Times New Roman"/>
          <w:i/>
          <w:iCs/>
          <w:sz w:val="24"/>
          <w:szCs w:val="24"/>
        </w:rPr>
        <w:t>Hindu Wife, Hindu Nation: Community, Religion, and Cultural Nationalism</w:t>
      </w:r>
      <w:r w:rsidRPr="00C92B6D">
        <w:rPr>
          <w:rFonts w:ascii="Times New Roman" w:hAnsi="Times New Roman"/>
          <w:sz w:val="24"/>
          <w:szCs w:val="24"/>
        </w:rPr>
        <w:t>.</w:t>
      </w:r>
    </w:p>
    <w:p w14:paraId="28811601" w14:textId="0FE7994A" w:rsidR="006C6247" w:rsidRDefault="006C6247" w:rsidP="006C6247">
      <w:pPr>
        <w:spacing w:line="480" w:lineRule="auto"/>
        <w:ind w:firstLine="720"/>
        <w:jc w:val="both"/>
        <w:rPr>
          <w:rFonts w:ascii="Times New Roman" w:hAnsi="Times New Roman"/>
          <w:sz w:val="24"/>
          <w:szCs w:val="24"/>
        </w:rPr>
      </w:pPr>
      <w:r w:rsidRPr="00C92B6D">
        <w:rPr>
          <w:rFonts w:ascii="Times New Roman" w:hAnsi="Times New Roman"/>
          <w:sz w:val="24"/>
          <w:szCs w:val="24"/>
        </w:rPr>
        <w:t>Bloomington: Indiana University Press, 2001.</w:t>
      </w:r>
    </w:p>
    <w:p w14:paraId="1ECA0C26" w14:textId="77777777" w:rsidR="00DA5BCB" w:rsidRPr="00D65AC3" w:rsidRDefault="00DA5BCB" w:rsidP="00DA5BCB">
      <w:pPr>
        <w:spacing w:after="0" w:line="480" w:lineRule="auto"/>
        <w:jc w:val="both"/>
        <w:rPr>
          <w:rFonts w:ascii="Times New Roman" w:hAnsi="Times New Roman"/>
          <w:sz w:val="24"/>
          <w:szCs w:val="24"/>
        </w:rPr>
      </w:pPr>
      <w:r w:rsidRPr="00D65AC3">
        <w:rPr>
          <w:rFonts w:ascii="Times New Roman" w:hAnsi="Times New Roman"/>
          <w:sz w:val="24"/>
          <w:szCs w:val="24"/>
        </w:rPr>
        <w:t xml:space="preserve">Sen, Haimabati. </w:t>
      </w:r>
      <w:r w:rsidRPr="00D65AC3">
        <w:rPr>
          <w:rFonts w:ascii="Times New Roman" w:hAnsi="Times New Roman"/>
          <w:i/>
          <w:iCs/>
          <w:sz w:val="24"/>
          <w:szCs w:val="24"/>
        </w:rPr>
        <w:t>The Memoirs of Haimabati Sen: From Child Widow to Lady Doctor</w:t>
      </w:r>
      <w:r w:rsidRPr="00D65AC3">
        <w:rPr>
          <w:rFonts w:ascii="Times New Roman" w:hAnsi="Times New Roman"/>
          <w:sz w:val="24"/>
          <w:szCs w:val="24"/>
        </w:rPr>
        <w:t xml:space="preserve">. Ed. </w:t>
      </w:r>
    </w:p>
    <w:p w14:paraId="7898F3B3" w14:textId="3AFE804D" w:rsidR="00DA5BCB" w:rsidRDefault="00DA5BCB" w:rsidP="00DA5BCB">
      <w:pPr>
        <w:spacing w:line="480" w:lineRule="auto"/>
        <w:ind w:firstLine="720"/>
        <w:jc w:val="both"/>
        <w:rPr>
          <w:rFonts w:ascii="Times New Roman" w:hAnsi="Times New Roman"/>
          <w:sz w:val="24"/>
          <w:szCs w:val="24"/>
        </w:rPr>
      </w:pPr>
      <w:r w:rsidRPr="00D65AC3">
        <w:rPr>
          <w:rFonts w:ascii="Times New Roman" w:hAnsi="Times New Roman"/>
          <w:sz w:val="24"/>
          <w:szCs w:val="24"/>
        </w:rPr>
        <w:t>Geraldine Forbes and Tapan Raychaudhuri. New Delhi: Roli Books, 2000.</w:t>
      </w:r>
    </w:p>
    <w:p w14:paraId="10E4BCE9" w14:textId="22A9B52F" w:rsidR="00041EEB" w:rsidRDefault="00041EEB" w:rsidP="00041EEB">
      <w:pPr>
        <w:spacing w:after="0" w:line="480" w:lineRule="auto"/>
        <w:jc w:val="both"/>
        <w:rPr>
          <w:rFonts w:ascii="Times New Roman" w:hAnsi="Times New Roman"/>
          <w:sz w:val="24"/>
          <w:szCs w:val="24"/>
        </w:rPr>
      </w:pPr>
      <w:bookmarkStart w:id="1" w:name="_Hlk182550365"/>
      <w:r>
        <w:rPr>
          <w:rFonts w:ascii="Times New Roman" w:hAnsi="Times New Roman"/>
          <w:sz w:val="24"/>
          <w:szCs w:val="24"/>
        </w:rPr>
        <w:t xml:space="preserve">Spivak, </w:t>
      </w:r>
      <w:r w:rsidRPr="00041EEB">
        <w:rPr>
          <w:rFonts w:ascii="Times New Roman" w:hAnsi="Times New Roman"/>
          <w:sz w:val="24"/>
          <w:szCs w:val="24"/>
        </w:rPr>
        <w:t>Gayatri Chakravorty</w:t>
      </w:r>
      <w:r>
        <w:rPr>
          <w:rFonts w:ascii="Times New Roman" w:hAnsi="Times New Roman"/>
          <w:sz w:val="24"/>
          <w:szCs w:val="24"/>
        </w:rPr>
        <w:t>.</w:t>
      </w:r>
      <w:r w:rsidRPr="00041EEB">
        <w:rPr>
          <w:rFonts w:ascii="Times New Roman" w:hAnsi="Times New Roman"/>
          <w:sz w:val="24"/>
          <w:szCs w:val="24"/>
        </w:rPr>
        <w:t xml:space="preserve"> </w:t>
      </w:r>
      <w:r w:rsidRPr="00041EEB">
        <w:rPr>
          <w:rFonts w:ascii="Times New Roman" w:hAnsi="Times New Roman"/>
          <w:i/>
          <w:iCs/>
          <w:sz w:val="24"/>
          <w:szCs w:val="24"/>
        </w:rPr>
        <w:t xml:space="preserve">Can the Subaltern Speak?: Reflections on the History of an Idea </w:t>
      </w:r>
      <w:r>
        <w:rPr>
          <w:rFonts w:ascii="Times New Roman" w:hAnsi="Times New Roman"/>
          <w:sz w:val="24"/>
          <w:szCs w:val="24"/>
        </w:rPr>
        <w:t>.</w:t>
      </w:r>
    </w:p>
    <w:p w14:paraId="29869D59" w14:textId="4D94F3A1" w:rsidR="00041EEB" w:rsidRDefault="00041EEB" w:rsidP="00041EEB">
      <w:pPr>
        <w:spacing w:line="480" w:lineRule="auto"/>
        <w:ind w:firstLine="720"/>
        <w:jc w:val="both"/>
        <w:rPr>
          <w:rFonts w:ascii="Times New Roman" w:hAnsi="Times New Roman"/>
          <w:sz w:val="24"/>
          <w:szCs w:val="24"/>
        </w:rPr>
      </w:pPr>
      <w:r w:rsidRPr="00041EEB">
        <w:rPr>
          <w:rFonts w:ascii="Times New Roman" w:hAnsi="Times New Roman"/>
          <w:sz w:val="24"/>
          <w:szCs w:val="24"/>
        </w:rPr>
        <w:t>New York: Columbia University Press, 2010.</w:t>
      </w:r>
    </w:p>
    <w:bookmarkEnd w:id="1"/>
    <w:p w14:paraId="65FF0C5B" w14:textId="0E81E6D4" w:rsidR="007D20F3" w:rsidRPr="00737519" w:rsidRDefault="007D20F3" w:rsidP="006C6247">
      <w:pPr>
        <w:spacing w:before="240" w:after="0" w:line="480" w:lineRule="auto"/>
        <w:rPr>
          <w:rFonts w:ascii="Times New Roman" w:eastAsia="Times New Roman" w:hAnsi="Times New Roman"/>
          <w:color w:val="000000" w:themeColor="text1"/>
          <w:sz w:val="24"/>
          <w:szCs w:val="24"/>
          <w:lang w:eastAsia="en-IN"/>
        </w:rPr>
      </w:pPr>
      <w:r w:rsidRPr="00193A20">
        <w:rPr>
          <w:rFonts w:ascii="Times New Roman" w:hAnsi="Times New Roman"/>
          <w:sz w:val="24"/>
          <w:szCs w:val="24"/>
        </w:rPr>
        <w:t>Tagore, Rabindranath.</w:t>
      </w:r>
      <w:r>
        <w:rPr>
          <w:rFonts w:ascii="Times New Roman" w:hAnsi="Times New Roman"/>
          <w:sz w:val="24"/>
          <w:szCs w:val="24"/>
        </w:rPr>
        <w:t xml:space="preserve"> </w:t>
      </w:r>
      <w:r w:rsidRPr="00737519">
        <w:rPr>
          <w:rFonts w:ascii="Times New Roman" w:eastAsia="Times New Roman" w:hAnsi="Times New Roman"/>
          <w:i/>
          <w:iCs/>
          <w:color w:val="000000" w:themeColor="text1"/>
          <w:sz w:val="24"/>
          <w:szCs w:val="24"/>
          <w:lang w:eastAsia="en-IN"/>
        </w:rPr>
        <w:t>Classic Rabindranath Tagore: Complete and Unabridged</w:t>
      </w:r>
      <w:r w:rsidRPr="00737519">
        <w:rPr>
          <w:rFonts w:ascii="Times New Roman" w:eastAsia="Times New Roman" w:hAnsi="Times New Roman"/>
          <w:color w:val="000000" w:themeColor="text1"/>
          <w:sz w:val="24"/>
          <w:szCs w:val="24"/>
          <w:lang w:eastAsia="en-IN"/>
        </w:rPr>
        <w:t xml:space="preserve">. Trans. </w:t>
      </w:r>
    </w:p>
    <w:p w14:paraId="730A1CC8" w14:textId="3991A75D" w:rsidR="007D20F3" w:rsidRPr="007D20F3" w:rsidRDefault="007D20F3" w:rsidP="007D20F3">
      <w:pPr>
        <w:spacing w:line="480" w:lineRule="auto"/>
        <w:ind w:left="720"/>
        <w:rPr>
          <w:rFonts w:ascii="Times New Roman" w:eastAsia="Times New Roman" w:hAnsi="Times New Roman"/>
          <w:color w:val="000000" w:themeColor="text1"/>
          <w:sz w:val="24"/>
          <w:szCs w:val="24"/>
          <w:lang w:eastAsia="en-IN"/>
        </w:rPr>
      </w:pPr>
      <w:r w:rsidRPr="00737519">
        <w:rPr>
          <w:rFonts w:ascii="Times New Roman" w:eastAsia="Times New Roman" w:hAnsi="Times New Roman"/>
          <w:color w:val="000000" w:themeColor="text1"/>
          <w:sz w:val="24"/>
          <w:szCs w:val="24"/>
          <w:lang w:eastAsia="en-IN"/>
        </w:rPr>
        <w:t>Sreejata Ghosh, Sunanda Krishnamurty, Radha Chakravarty et. al. Gurgaon, Haryana: Penguin Books, 2011.</w:t>
      </w:r>
    </w:p>
    <w:p w14:paraId="034D59B8" w14:textId="77777777" w:rsidR="007D20F3" w:rsidRPr="0081610D" w:rsidRDefault="007D20F3" w:rsidP="007D20F3">
      <w:pPr>
        <w:spacing w:after="0" w:line="480" w:lineRule="auto"/>
        <w:rPr>
          <w:rFonts w:ascii="Times New Roman" w:eastAsia="Times New Roman" w:hAnsi="Times New Roman"/>
          <w:color w:val="000000" w:themeColor="text1"/>
          <w:sz w:val="24"/>
          <w:szCs w:val="24"/>
          <w:lang w:eastAsia="en-IN"/>
        </w:rPr>
      </w:pPr>
      <w:r>
        <w:rPr>
          <w:rFonts w:ascii="Times New Roman" w:hAnsi="Times New Roman"/>
          <w:sz w:val="24"/>
          <w:szCs w:val="24"/>
        </w:rPr>
        <w:t xml:space="preserve">---. </w:t>
      </w:r>
      <w:r w:rsidRPr="0081610D">
        <w:rPr>
          <w:rFonts w:ascii="Times New Roman" w:eastAsia="Times New Roman" w:hAnsi="Times New Roman"/>
          <w:i/>
          <w:iCs/>
          <w:color w:val="000000" w:themeColor="text1"/>
          <w:sz w:val="24"/>
          <w:szCs w:val="24"/>
          <w:lang w:eastAsia="en-IN"/>
        </w:rPr>
        <w:t>A Grain of Sand: Chokher Bali</w:t>
      </w:r>
      <w:r w:rsidRPr="0081610D">
        <w:rPr>
          <w:rFonts w:ascii="Times New Roman" w:eastAsia="Times New Roman" w:hAnsi="Times New Roman"/>
          <w:color w:val="000000" w:themeColor="text1"/>
          <w:sz w:val="24"/>
          <w:szCs w:val="24"/>
          <w:lang w:eastAsia="en-IN"/>
        </w:rPr>
        <w:t xml:space="preserve">. Trans. Sreejata Guha. New Delhi: Penguin  Books India, </w:t>
      </w:r>
    </w:p>
    <w:p w14:paraId="69AF7C84" w14:textId="3A77A7D5" w:rsidR="00D97FF9" w:rsidRDefault="007D20F3" w:rsidP="006C2979">
      <w:pPr>
        <w:spacing w:line="480" w:lineRule="auto"/>
        <w:ind w:firstLine="720"/>
        <w:rPr>
          <w:rFonts w:ascii="Times New Roman" w:eastAsia="Times New Roman" w:hAnsi="Times New Roman"/>
          <w:color w:val="000000" w:themeColor="text1"/>
          <w:sz w:val="24"/>
          <w:szCs w:val="24"/>
          <w:lang w:eastAsia="en-IN"/>
        </w:rPr>
      </w:pPr>
      <w:r w:rsidRPr="0081610D">
        <w:rPr>
          <w:rFonts w:ascii="Times New Roman" w:eastAsia="Times New Roman" w:hAnsi="Times New Roman"/>
          <w:color w:val="000000" w:themeColor="text1"/>
          <w:sz w:val="24"/>
          <w:szCs w:val="24"/>
          <w:lang w:eastAsia="en-IN"/>
        </w:rPr>
        <w:t>2013.</w:t>
      </w:r>
    </w:p>
    <w:p w14:paraId="70E52589" w14:textId="68BA935C" w:rsidR="002A77D7" w:rsidRDefault="002A77D7" w:rsidP="002A77D7">
      <w:pPr>
        <w:spacing w:line="480" w:lineRule="auto"/>
        <w:rPr>
          <w:rFonts w:ascii="Times New Roman" w:eastAsia="Times New Roman" w:hAnsi="Times New Roman"/>
          <w:color w:val="000000" w:themeColor="text1"/>
          <w:sz w:val="24"/>
          <w:szCs w:val="24"/>
          <w:lang w:eastAsia="en-IN"/>
        </w:rPr>
      </w:pPr>
    </w:p>
    <w:p w14:paraId="58B4326C" w14:textId="77777777" w:rsidR="002A77D7" w:rsidRDefault="002A77D7">
      <w:pPr>
        <w:spacing w:after="0" w:line="240" w:lineRule="auto"/>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br w:type="page"/>
      </w:r>
    </w:p>
    <w:p w14:paraId="09F8F033" w14:textId="77777777" w:rsidR="002A77D7" w:rsidRPr="00265AD2" w:rsidRDefault="002A77D7" w:rsidP="002A77D7">
      <w:pPr>
        <w:spacing w:line="360" w:lineRule="auto"/>
        <w:jc w:val="center"/>
        <w:rPr>
          <w:rFonts w:ascii="Times New Roman" w:hAnsi="Times New Roman"/>
          <w:b/>
          <w:bCs/>
          <w:sz w:val="24"/>
          <w:szCs w:val="24"/>
        </w:rPr>
      </w:pPr>
      <w:r w:rsidRPr="00265AD2">
        <w:rPr>
          <w:rFonts w:ascii="Times New Roman" w:hAnsi="Times New Roman"/>
          <w:b/>
          <w:bCs/>
          <w:sz w:val="24"/>
          <w:szCs w:val="24"/>
        </w:rPr>
        <w:lastRenderedPageBreak/>
        <w:t>BIO NOTE</w:t>
      </w:r>
    </w:p>
    <w:p w14:paraId="2E2389E1" w14:textId="77777777" w:rsidR="002A77D7" w:rsidRPr="00265AD2" w:rsidRDefault="002A77D7" w:rsidP="002A77D7">
      <w:pPr>
        <w:spacing w:line="360" w:lineRule="auto"/>
        <w:jc w:val="both"/>
        <w:rPr>
          <w:rFonts w:ascii="Times New Roman" w:hAnsi="Times New Roman"/>
          <w:sz w:val="24"/>
          <w:szCs w:val="24"/>
        </w:rPr>
      </w:pPr>
    </w:p>
    <w:p w14:paraId="246D3CCE" w14:textId="1EF69D9F" w:rsidR="002A77D7" w:rsidRPr="00265AD2" w:rsidRDefault="002A77D7" w:rsidP="002A77D7">
      <w:pPr>
        <w:spacing w:line="360" w:lineRule="auto"/>
        <w:jc w:val="both"/>
        <w:rPr>
          <w:rFonts w:ascii="Times New Roman" w:hAnsi="Times New Roman"/>
          <w:sz w:val="24"/>
          <w:szCs w:val="24"/>
        </w:rPr>
      </w:pPr>
      <w:r w:rsidRPr="00265AD2">
        <w:rPr>
          <w:rFonts w:ascii="Times New Roman" w:hAnsi="Times New Roman"/>
          <w:b/>
          <w:bCs/>
          <w:sz w:val="24"/>
          <w:szCs w:val="24"/>
        </w:rPr>
        <w:t>Ananya Chatterjee</w:t>
      </w:r>
      <w:r w:rsidRPr="00265AD2">
        <w:rPr>
          <w:rFonts w:ascii="Times New Roman" w:hAnsi="Times New Roman"/>
          <w:sz w:val="24"/>
          <w:szCs w:val="24"/>
        </w:rPr>
        <w:t xml:space="preserve"> is currently pursuing her PhD </w:t>
      </w:r>
      <w:r>
        <w:rPr>
          <w:rFonts w:ascii="Times New Roman" w:hAnsi="Times New Roman"/>
          <w:sz w:val="24"/>
          <w:szCs w:val="24"/>
        </w:rPr>
        <w:t xml:space="preserve">in English </w:t>
      </w:r>
      <w:r w:rsidRPr="00265AD2">
        <w:rPr>
          <w:rFonts w:ascii="Times New Roman" w:hAnsi="Times New Roman"/>
          <w:sz w:val="24"/>
          <w:szCs w:val="24"/>
        </w:rPr>
        <w:t>at Techno India University, Kolkata</w:t>
      </w:r>
      <w:r w:rsidR="000718A4">
        <w:rPr>
          <w:rFonts w:ascii="Times New Roman" w:hAnsi="Times New Roman"/>
          <w:sz w:val="24"/>
          <w:szCs w:val="24"/>
        </w:rPr>
        <w:t>, under the guidance of Dr. Shantanu Majee</w:t>
      </w:r>
      <w:r w:rsidRPr="00265AD2">
        <w:rPr>
          <w:rFonts w:ascii="Times New Roman" w:hAnsi="Times New Roman"/>
          <w:sz w:val="24"/>
          <w:szCs w:val="24"/>
        </w:rPr>
        <w:t>.</w:t>
      </w:r>
      <w:r>
        <w:rPr>
          <w:rFonts w:ascii="Times New Roman" w:hAnsi="Times New Roman"/>
          <w:sz w:val="24"/>
          <w:szCs w:val="24"/>
        </w:rPr>
        <w:t xml:space="preserve"> She is an Assistant Professor and Head of the Department of English at Balurghat College, Kolkata.</w:t>
      </w:r>
      <w:r w:rsidRPr="00265AD2">
        <w:rPr>
          <w:rFonts w:ascii="Times New Roman" w:hAnsi="Times New Roman"/>
          <w:sz w:val="24"/>
          <w:szCs w:val="24"/>
        </w:rPr>
        <w:t xml:space="preserve"> She has been an invited lecturer at the University of Dakshin Dinajpur. She had formerly been a guest lecturer </w:t>
      </w:r>
      <w:r>
        <w:rPr>
          <w:rFonts w:ascii="Times New Roman" w:hAnsi="Times New Roman"/>
          <w:sz w:val="24"/>
          <w:szCs w:val="24"/>
        </w:rPr>
        <w:t>i</w:t>
      </w:r>
      <w:r w:rsidRPr="00265AD2">
        <w:rPr>
          <w:rFonts w:ascii="Times New Roman" w:hAnsi="Times New Roman"/>
          <w:sz w:val="24"/>
          <w:szCs w:val="24"/>
        </w:rPr>
        <w:t>n English at JIS University, Agarpara, and an Assistant Professor in English at JIS College of Engineering, Kalyani. She completed her graduation and master’s degree in English from the University of Calcutta. She has contributed research articles to several books and academic journals. Her specialization includes Tagore Studies and Gender Studies. She is also a published poet and short story writer.</w:t>
      </w:r>
    </w:p>
    <w:p w14:paraId="0DC269EE" w14:textId="77777777" w:rsidR="002A77D7" w:rsidRPr="00265AD2" w:rsidRDefault="002A77D7" w:rsidP="002A77D7">
      <w:pPr>
        <w:spacing w:line="360" w:lineRule="auto"/>
        <w:jc w:val="both"/>
        <w:rPr>
          <w:rFonts w:ascii="Times New Roman" w:hAnsi="Times New Roman"/>
          <w:sz w:val="24"/>
          <w:szCs w:val="24"/>
        </w:rPr>
      </w:pPr>
      <w:r w:rsidRPr="00265AD2">
        <w:rPr>
          <w:rFonts w:ascii="Times New Roman" w:hAnsi="Times New Roman"/>
          <w:sz w:val="24"/>
          <w:szCs w:val="24"/>
        </w:rPr>
        <w:t xml:space="preserve">Email: </w:t>
      </w:r>
      <w:hyperlink r:id="rId5" w:history="1">
        <w:r w:rsidRPr="00265AD2">
          <w:rPr>
            <w:rStyle w:val="Hyperlink"/>
            <w:rFonts w:ascii="Times New Roman" w:hAnsi="Times New Roman"/>
            <w:sz w:val="24"/>
            <w:szCs w:val="24"/>
          </w:rPr>
          <w:t>ananyachatterjee.bubu@gmail.com</w:t>
        </w:r>
      </w:hyperlink>
    </w:p>
    <w:p w14:paraId="72D17676" w14:textId="77777777" w:rsidR="002A77D7" w:rsidRPr="006C2979" w:rsidRDefault="002A77D7" w:rsidP="002A77D7">
      <w:pPr>
        <w:spacing w:line="480" w:lineRule="auto"/>
        <w:rPr>
          <w:rFonts w:ascii="Times New Roman" w:eastAsia="Times New Roman" w:hAnsi="Times New Roman"/>
          <w:color w:val="000000" w:themeColor="text1"/>
          <w:sz w:val="24"/>
          <w:szCs w:val="24"/>
          <w:lang w:eastAsia="en-IN"/>
        </w:rPr>
      </w:pPr>
    </w:p>
    <w:sectPr w:rsidR="002A77D7" w:rsidRPr="006C2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D3C04"/>
    <w:multiLevelType w:val="multilevel"/>
    <w:tmpl w:val="3BD6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92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8B"/>
    <w:rsid w:val="00013F1F"/>
    <w:rsid w:val="00041EEB"/>
    <w:rsid w:val="000718A4"/>
    <w:rsid w:val="00080B99"/>
    <w:rsid w:val="000C03AD"/>
    <w:rsid w:val="000C680F"/>
    <w:rsid w:val="00102178"/>
    <w:rsid w:val="001529D0"/>
    <w:rsid w:val="00164132"/>
    <w:rsid w:val="00166CF3"/>
    <w:rsid w:val="001E2EEC"/>
    <w:rsid w:val="002A77D7"/>
    <w:rsid w:val="0032058B"/>
    <w:rsid w:val="003A16CF"/>
    <w:rsid w:val="003A218B"/>
    <w:rsid w:val="004058EC"/>
    <w:rsid w:val="004649E8"/>
    <w:rsid w:val="00470648"/>
    <w:rsid w:val="00491AA7"/>
    <w:rsid w:val="004D644A"/>
    <w:rsid w:val="005135A3"/>
    <w:rsid w:val="0054306C"/>
    <w:rsid w:val="00563307"/>
    <w:rsid w:val="00564D27"/>
    <w:rsid w:val="005F31D6"/>
    <w:rsid w:val="0060458B"/>
    <w:rsid w:val="0063436C"/>
    <w:rsid w:val="00652074"/>
    <w:rsid w:val="00697D61"/>
    <w:rsid w:val="006B14E8"/>
    <w:rsid w:val="006B7AB8"/>
    <w:rsid w:val="006C2979"/>
    <w:rsid w:val="006C6247"/>
    <w:rsid w:val="00704BE1"/>
    <w:rsid w:val="00764B9D"/>
    <w:rsid w:val="007975DA"/>
    <w:rsid w:val="007D20F3"/>
    <w:rsid w:val="008274EA"/>
    <w:rsid w:val="008707C4"/>
    <w:rsid w:val="008769F8"/>
    <w:rsid w:val="008936B4"/>
    <w:rsid w:val="008B66FC"/>
    <w:rsid w:val="008C3341"/>
    <w:rsid w:val="008F38E4"/>
    <w:rsid w:val="00915A7C"/>
    <w:rsid w:val="009E1358"/>
    <w:rsid w:val="009E384E"/>
    <w:rsid w:val="00A50EAA"/>
    <w:rsid w:val="00A63146"/>
    <w:rsid w:val="00AF4E1B"/>
    <w:rsid w:val="00B07BF7"/>
    <w:rsid w:val="00C17F79"/>
    <w:rsid w:val="00CB18F6"/>
    <w:rsid w:val="00CD5AF7"/>
    <w:rsid w:val="00CE2C60"/>
    <w:rsid w:val="00D13522"/>
    <w:rsid w:val="00D27E25"/>
    <w:rsid w:val="00D4240B"/>
    <w:rsid w:val="00D8529E"/>
    <w:rsid w:val="00D87CDD"/>
    <w:rsid w:val="00D97FF9"/>
    <w:rsid w:val="00DA5BCB"/>
    <w:rsid w:val="00DB5CB0"/>
    <w:rsid w:val="00DD06BD"/>
    <w:rsid w:val="00DE576D"/>
    <w:rsid w:val="00DF797B"/>
    <w:rsid w:val="00E017FB"/>
    <w:rsid w:val="00E24338"/>
    <w:rsid w:val="00E35399"/>
    <w:rsid w:val="00EA5227"/>
    <w:rsid w:val="00EF718A"/>
    <w:rsid w:val="00F015DF"/>
    <w:rsid w:val="00FA59AE"/>
    <w:rsid w:val="00FD20F7"/>
    <w:rsid w:val="00FD7AA9"/>
    <w:rsid w:val="00FE1F09"/>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76EC1"/>
  <w15:docId w15:val="{0F0D1375-6483-AD44-B671-84CBEDF9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509049">
      <w:bodyDiv w:val="1"/>
      <w:marLeft w:val="0"/>
      <w:marRight w:val="0"/>
      <w:marTop w:val="0"/>
      <w:marBottom w:val="0"/>
      <w:divBdr>
        <w:top w:val="none" w:sz="0" w:space="0" w:color="auto"/>
        <w:left w:val="none" w:sz="0" w:space="0" w:color="auto"/>
        <w:bottom w:val="none" w:sz="0" w:space="0" w:color="auto"/>
        <w:right w:val="none" w:sz="0" w:space="0" w:color="auto"/>
      </w:divBdr>
    </w:div>
    <w:div w:id="1314019193">
      <w:bodyDiv w:val="1"/>
      <w:marLeft w:val="0"/>
      <w:marRight w:val="0"/>
      <w:marTop w:val="0"/>
      <w:marBottom w:val="0"/>
      <w:divBdr>
        <w:top w:val="none" w:sz="0" w:space="0" w:color="auto"/>
        <w:left w:val="none" w:sz="0" w:space="0" w:color="auto"/>
        <w:bottom w:val="none" w:sz="0" w:space="0" w:color="auto"/>
        <w:right w:val="none" w:sz="0" w:space="0" w:color="auto"/>
      </w:divBdr>
    </w:div>
    <w:div w:id="1339772140">
      <w:bodyDiv w:val="1"/>
      <w:marLeft w:val="0"/>
      <w:marRight w:val="0"/>
      <w:marTop w:val="0"/>
      <w:marBottom w:val="0"/>
      <w:divBdr>
        <w:top w:val="none" w:sz="0" w:space="0" w:color="auto"/>
        <w:left w:val="none" w:sz="0" w:space="0" w:color="auto"/>
        <w:bottom w:val="none" w:sz="0" w:space="0" w:color="auto"/>
        <w:right w:val="none" w:sz="0" w:space="0" w:color="auto"/>
      </w:divBdr>
    </w:div>
    <w:div w:id="1881359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nyachatterjee.bub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3254</Words>
  <Characters>19559</Characters>
  <Application>Microsoft Office Word</Application>
  <DocSecurity>0</DocSecurity>
  <Lines>271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SM-E146B</dc:creator>
  <cp:lastModifiedBy>Nisarga Bhattacharjee</cp:lastModifiedBy>
  <cp:revision>4</cp:revision>
  <dcterms:created xsi:type="dcterms:W3CDTF">2024-11-15T02:45:00Z</dcterms:created>
  <dcterms:modified xsi:type="dcterms:W3CDTF">2024-11-15T06:49:00Z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0284828b7f504061a924781cf42038a9</vt:lpwstr>
  </property>
  <property fmtid="{D5CDD505-2E9C-101B-9397-08002B2CF9AE}" pid="3" name="GrammarlyDocumentId">
    <vt:lpwstr>17d8ffcedd09856d8c0d73ca3811acc324865eb5fe41750dbd4788c32dc77ba2</vt:lpwstr>
  </property>
</Properties>
</file>