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95BB" w14:textId="22F0A6B8" w:rsidR="0043381A" w:rsidRPr="00A050C7" w:rsidRDefault="00A050C7" w:rsidP="00A050C7">
      <w:pPr>
        <w:spacing w:line="360" w:lineRule="auto"/>
        <w:ind w:left="720"/>
        <w:jc w:val="center"/>
        <w:rPr>
          <w:rFonts w:ascii="Times New Roman" w:hAnsi="Times New Roman" w:cs="Times New Roman"/>
          <w:b/>
          <w:bCs/>
          <w:color w:val="215E99" w:themeColor="text2" w:themeTint="BF"/>
          <w:sz w:val="28"/>
          <w:szCs w:val="28"/>
        </w:rPr>
      </w:pPr>
      <w:r>
        <w:rPr>
          <w:rFonts w:ascii="Times New Roman" w:hAnsi="Times New Roman" w:cs="Times New Roman"/>
          <w:b/>
          <w:bCs/>
          <w:color w:val="215E99" w:themeColor="text2" w:themeTint="BF"/>
          <w:sz w:val="28"/>
          <w:szCs w:val="28"/>
        </w:rPr>
        <w:t>“</w:t>
      </w:r>
      <w:r w:rsidR="00295CB4" w:rsidRPr="00A050C7">
        <w:rPr>
          <w:rFonts w:ascii="Times New Roman" w:hAnsi="Times New Roman" w:cs="Times New Roman"/>
          <w:b/>
          <w:bCs/>
          <w:color w:val="215E99" w:themeColor="text2" w:themeTint="BF"/>
          <w:sz w:val="28"/>
          <w:szCs w:val="28"/>
        </w:rPr>
        <w:t>ICT in Learning Analytical Geometry in Relation to Logical and Critical Thinking</w:t>
      </w:r>
      <w:r>
        <w:rPr>
          <w:rFonts w:ascii="Times New Roman" w:hAnsi="Times New Roman" w:cs="Times New Roman"/>
          <w:b/>
          <w:bCs/>
          <w:color w:val="215E99" w:themeColor="text2" w:themeTint="BF"/>
          <w:sz w:val="28"/>
          <w:szCs w:val="28"/>
        </w:rPr>
        <w:t>”</w:t>
      </w:r>
    </w:p>
    <w:p w14:paraId="7D365AB4" w14:textId="77777777" w:rsidR="00B801DA" w:rsidRDefault="00B801DA" w:rsidP="00B801DA">
      <w:pPr>
        <w:pStyle w:val="Heading1"/>
        <w:tabs>
          <w:tab w:val="left" w:pos="5064"/>
        </w:tabs>
        <w:spacing w:before="1"/>
        <w:ind w:left="23"/>
        <w:rPr>
          <w:rFonts w:ascii="Times New Roman" w:hAnsi="Times New Roman" w:cs="Times New Roman"/>
          <w:color w:val="2E5395"/>
        </w:rPr>
      </w:pPr>
    </w:p>
    <w:p w14:paraId="6F78D5E1" w14:textId="29230241" w:rsidR="00B801DA" w:rsidRPr="00B801DA" w:rsidRDefault="00B801DA" w:rsidP="00B801DA">
      <w:pPr>
        <w:pStyle w:val="Heading1"/>
        <w:tabs>
          <w:tab w:val="left" w:pos="5064"/>
        </w:tabs>
        <w:spacing w:before="1"/>
        <w:ind w:left="23"/>
        <w:rPr>
          <w:rFonts w:ascii="Times New Roman" w:hAnsi="Times New Roman" w:cs="Times New Roman"/>
          <w:color w:val="C00000"/>
          <w:spacing w:val="-8"/>
          <w:sz w:val="28"/>
          <w:szCs w:val="28"/>
        </w:rPr>
      </w:pPr>
      <w:proofErr w:type="gramStart"/>
      <w:r w:rsidRPr="00A050C7">
        <w:rPr>
          <w:rFonts w:ascii="Times New Roman" w:hAnsi="Times New Roman" w:cs="Times New Roman"/>
          <w:b/>
          <w:bCs/>
          <w:color w:val="2E5395"/>
          <w:sz w:val="24"/>
          <w:szCs w:val="24"/>
        </w:rPr>
        <w:t>R.CLARA</w:t>
      </w:r>
      <w:proofErr w:type="gramEnd"/>
      <w:r w:rsidRPr="00A050C7">
        <w:rPr>
          <w:rFonts w:ascii="Times New Roman" w:hAnsi="Times New Roman" w:cs="Times New Roman"/>
          <w:b/>
          <w:bCs/>
          <w:color w:val="2E5395"/>
          <w:sz w:val="24"/>
          <w:szCs w:val="24"/>
        </w:rPr>
        <w:t xml:space="preserve"> RUVIN,</w:t>
      </w:r>
      <w:r w:rsidRPr="00A050C7">
        <w:rPr>
          <w:rFonts w:ascii="Times New Roman" w:hAnsi="Times New Roman" w:cs="Times New Roman"/>
          <w:b/>
          <w:bCs/>
          <w:color w:val="2E5395"/>
          <w:spacing w:val="-2"/>
          <w:sz w:val="24"/>
          <w:szCs w:val="24"/>
        </w:rPr>
        <w:t xml:space="preserve"> </w:t>
      </w:r>
      <w:proofErr w:type="spellStart"/>
      <w:proofErr w:type="gramStart"/>
      <w:r w:rsidRPr="00A050C7">
        <w:rPr>
          <w:rFonts w:ascii="Times New Roman" w:hAnsi="Times New Roman" w:cs="Times New Roman"/>
          <w:b/>
          <w:bCs/>
          <w:color w:val="2E5395"/>
          <w:sz w:val="24"/>
          <w:szCs w:val="24"/>
        </w:rPr>
        <w:t>M.Sc</w:t>
      </w:r>
      <w:proofErr w:type="spellEnd"/>
      <w:proofErr w:type="gramEnd"/>
      <w:r w:rsidRPr="00A050C7">
        <w:rPr>
          <w:rFonts w:ascii="Times New Roman" w:hAnsi="Times New Roman" w:cs="Times New Roman"/>
          <w:b/>
          <w:bCs/>
          <w:color w:val="2E5395"/>
          <w:sz w:val="24"/>
          <w:szCs w:val="24"/>
        </w:rPr>
        <w:t>,</w:t>
      </w:r>
      <w:r w:rsidRPr="00A050C7">
        <w:rPr>
          <w:rFonts w:ascii="Times New Roman" w:hAnsi="Times New Roman" w:cs="Times New Roman"/>
          <w:b/>
          <w:bCs/>
          <w:color w:val="2E5395"/>
          <w:spacing w:val="-3"/>
          <w:sz w:val="24"/>
          <w:szCs w:val="24"/>
        </w:rPr>
        <w:t xml:space="preserve"> </w:t>
      </w:r>
      <w:r w:rsidRPr="00A050C7">
        <w:rPr>
          <w:rFonts w:ascii="Times New Roman" w:hAnsi="Times New Roman" w:cs="Times New Roman"/>
          <w:b/>
          <w:bCs/>
          <w:color w:val="2E5395"/>
          <w:sz w:val="24"/>
          <w:szCs w:val="24"/>
        </w:rPr>
        <w:t>M.Ed.,</w:t>
      </w:r>
      <w:r w:rsidRPr="00A050C7">
        <w:rPr>
          <w:rFonts w:ascii="Times New Roman" w:hAnsi="Times New Roman" w:cs="Times New Roman"/>
          <w:color w:val="2E5395"/>
          <w:spacing w:val="-2"/>
          <w:sz w:val="24"/>
          <w:szCs w:val="24"/>
        </w:rPr>
        <w:t xml:space="preserve"> </w:t>
      </w:r>
      <w:r w:rsidRPr="00B801DA">
        <w:rPr>
          <w:rFonts w:ascii="Times New Roman" w:hAnsi="Times New Roman" w:cs="Times New Roman"/>
          <w:color w:val="2E5395"/>
        </w:rPr>
        <w:tab/>
      </w:r>
      <w:r>
        <w:rPr>
          <w:rFonts w:ascii="Times New Roman" w:hAnsi="Times New Roman" w:cs="Times New Roman"/>
          <w:color w:val="2E5395"/>
        </w:rPr>
        <w:t xml:space="preserve"> </w:t>
      </w:r>
      <w:proofErr w:type="spellStart"/>
      <w:r w:rsidRPr="00A050C7">
        <w:rPr>
          <w:rFonts w:ascii="Times New Roman" w:hAnsi="Times New Roman" w:cs="Times New Roman"/>
          <w:b/>
          <w:bCs/>
          <w:color w:val="C00000"/>
          <w:sz w:val="24"/>
          <w:szCs w:val="24"/>
        </w:rPr>
        <w:t>Dr.S.POONGUZHALI</w:t>
      </w:r>
      <w:proofErr w:type="spellEnd"/>
      <w:r w:rsidRPr="00A050C7">
        <w:rPr>
          <w:rFonts w:ascii="Times New Roman" w:hAnsi="Times New Roman" w:cs="Times New Roman"/>
          <w:b/>
          <w:bCs/>
          <w:color w:val="C00000"/>
          <w:sz w:val="24"/>
          <w:szCs w:val="24"/>
        </w:rPr>
        <w:t>,</w:t>
      </w:r>
      <w:r w:rsidRPr="00A050C7">
        <w:rPr>
          <w:rFonts w:ascii="Times New Roman" w:hAnsi="Times New Roman" w:cs="Times New Roman"/>
          <w:b/>
          <w:bCs/>
          <w:color w:val="C00000"/>
          <w:spacing w:val="-8"/>
          <w:sz w:val="24"/>
          <w:szCs w:val="24"/>
        </w:rPr>
        <w:t xml:space="preserve"> </w:t>
      </w:r>
      <w:r w:rsidRPr="00A050C7">
        <w:rPr>
          <w:rFonts w:ascii="Times New Roman" w:hAnsi="Times New Roman" w:cs="Times New Roman"/>
          <w:b/>
          <w:bCs/>
          <w:color w:val="C00000"/>
          <w:spacing w:val="-2"/>
          <w:sz w:val="24"/>
          <w:szCs w:val="24"/>
        </w:rPr>
        <w:t>Ph.D.,</w:t>
      </w:r>
    </w:p>
    <w:p w14:paraId="09B20071" w14:textId="77777777" w:rsidR="00B801DA" w:rsidRPr="00B801DA" w:rsidRDefault="00B801DA" w:rsidP="00B801DA">
      <w:pPr>
        <w:pStyle w:val="BodyText"/>
        <w:tabs>
          <w:tab w:val="left" w:pos="5064"/>
        </w:tabs>
        <w:spacing w:before="136"/>
        <w:ind w:left="23"/>
      </w:pPr>
      <w:r w:rsidRPr="00B801DA">
        <w:t>Ph.D.</w:t>
      </w:r>
      <w:r w:rsidRPr="00B801DA">
        <w:rPr>
          <w:spacing w:val="-4"/>
        </w:rPr>
        <w:t xml:space="preserve"> </w:t>
      </w:r>
      <w:r w:rsidRPr="00B801DA">
        <w:t>Research</w:t>
      </w:r>
      <w:r w:rsidRPr="00B801DA">
        <w:rPr>
          <w:spacing w:val="-3"/>
        </w:rPr>
        <w:t xml:space="preserve"> </w:t>
      </w:r>
      <w:r w:rsidRPr="00B801DA">
        <w:t>Scholar,</w:t>
      </w:r>
      <w:r w:rsidRPr="00B801DA">
        <w:rPr>
          <w:spacing w:val="-2"/>
        </w:rPr>
        <w:t xml:space="preserve"> </w:t>
      </w:r>
      <w:r w:rsidRPr="00B801DA">
        <w:t>School</w:t>
      </w:r>
      <w:r w:rsidRPr="00B801DA">
        <w:rPr>
          <w:spacing w:val="-3"/>
        </w:rPr>
        <w:t xml:space="preserve"> </w:t>
      </w:r>
      <w:r w:rsidRPr="00B801DA">
        <w:t>of</w:t>
      </w:r>
      <w:r w:rsidRPr="00B801DA">
        <w:rPr>
          <w:spacing w:val="-3"/>
        </w:rPr>
        <w:t xml:space="preserve"> </w:t>
      </w:r>
      <w:r w:rsidRPr="00B801DA">
        <w:rPr>
          <w:spacing w:val="-2"/>
        </w:rPr>
        <w:t>Education,</w:t>
      </w:r>
      <w:r w:rsidRPr="00B801DA">
        <w:tab/>
        <w:t xml:space="preserve">   Research</w:t>
      </w:r>
      <w:r w:rsidRPr="00B801DA">
        <w:rPr>
          <w:spacing w:val="-7"/>
        </w:rPr>
        <w:t xml:space="preserve"> </w:t>
      </w:r>
      <w:r w:rsidRPr="00B801DA">
        <w:rPr>
          <w:spacing w:val="-2"/>
        </w:rPr>
        <w:t>Supervisor</w:t>
      </w:r>
    </w:p>
    <w:p w14:paraId="0CC7B184" w14:textId="77777777" w:rsidR="00B801DA" w:rsidRPr="00B801DA" w:rsidRDefault="00B801DA" w:rsidP="00B801DA">
      <w:pPr>
        <w:pStyle w:val="BodyText"/>
        <w:tabs>
          <w:tab w:val="left" w:pos="5064"/>
        </w:tabs>
        <w:spacing w:before="140" w:line="360" w:lineRule="auto"/>
        <w:ind w:left="23" w:right="881"/>
      </w:pPr>
      <w:r w:rsidRPr="00B801DA">
        <w:t>(VISTAS) VELS University, Chennai,</w:t>
      </w:r>
      <w:r w:rsidRPr="00B801DA">
        <w:tab/>
        <w:t xml:space="preserve">   Assistant</w:t>
      </w:r>
      <w:r w:rsidRPr="00B801DA">
        <w:rPr>
          <w:spacing w:val="-12"/>
        </w:rPr>
        <w:t xml:space="preserve"> </w:t>
      </w:r>
      <w:r w:rsidRPr="00B801DA">
        <w:t>Professor</w:t>
      </w:r>
      <w:r w:rsidRPr="00B801DA">
        <w:rPr>
          <w:spacing w:val="-12"/>
        </w:rPr>
        <w:t xml:space="preserve"> </w:t>
      </w:r>
      <w:r w:rsidRPr="00B801DA">
        <w:t>in</w:t>
      </w:r>
      <w:r w:rsidRPr="00B801DA">
        <w:rPr>
          <w:spacing w:val="-12"/>
        </w:rPr>
        <w:t xml:space="preserve"> </w:t>
      </w:r>
      <w:r w:rsidRPr="00B801DA">
        <w:t>Education email – claramount24@gmail.com</w:t>
      </w:r>
      <w:r w:rsidRPr="00B801DA">
        <w:tab/>
        <w:t xml:space="preserve">   School of Education,</w:t>
      </w:r>
    </w:p>
    <w:p w14:paraId="63F1CCD9" w14:textId="77777777" w:rsidR="00B801DA" w:rsidRPr="00B801DA" w:rsidRDefault="00B801DA" w:rsidP="00B801DA">
      <w:pPr>
        <w:pStyle w:val="BodyText"/>
        <w:tabs>
          <w:tab w:val="left" w:pos="5064"/>
        </w:tabs>
        <w:ind w:left="23"/>
      </w:pPr>
      <w:r w:rsidRPr="00B801DA">
        <w:t xml:space="preserve">Mobile: </w:t>
      </w:r>
      <w:r w:rsidRPr="00B801DA">
        <w:rPr>
          <w:spacing w:val="-2"/>
        </w:rPr>
        <w:t>9092256984</w:t>
      </w:r>
      <w:r w:rsidRPr="00B801DA">
        <w:tab/>
        <w:t xml:space="preserve">   </w:t>
      </w:r>
      <w:r w:rsidRPr="00B801DA">
        <w:rPr>
          <w:spacing w:val="-2"/>
        </w:rPr>
        <w:t>Vels</w:t>
      </w:r>
      <w:r w:rsidRPr="00B801DA">
        <w:rPr>
          <w:spacing w:val="-10"/>
        </w:rPr>
        <w:t xml:space="preserve"> </w:t>
      </w:r>
      <w:r w:rsidRPr="00B801DA">
        <w:rPr>
          <w:spacing w:val="-2"/>
        </w:rPr>
        <w:t>(VISTAS)</w:t>
      </w:r>
      <w:r w:rsidRPr="00B801DA">
        <w:rPr>
          <w:spacing w:val="-6"/>
        </w:rPr>
        <w:t xml:space="preserve"> </w:t>
      </w:r>
      <w:r w:rsidRPr="00B801DA">
        <w:rPr>
          <w:spacing w:val="-2"/>
        </w:rPr>
        <w:t>University,</w:t>
      </w:r>
      <w:r w:rsidRPr="00B801DA">
        <w:rPr>
          <w:spacing w:val="-6"/>
        </w:rPr>
        <w:t xml:space="preserve"> </w:t>
      </w:r>
      <w:r w:rsidRPr="00B801DA">
        <w:rPr>
          <w:spacing w:val="-2"/>
        </w:rPr>
        <w:t>Chennai</w:t>
      </w:r>
    </w:p>
    <w:p w14:paraId="28E18A06" w14:textId="77777777" w:rsidR="00B801DA" w:rsidRDefault="00B801DA" w:rsidP="002268F8">
      <w:pPr>
        <w:spacing w:line="360" w:lineRule="auto"/>
        <w:ind w:left="720"/>
        <w:jc w:val="both"/>
        <w:rPr>
          <w:rFonts w:ascii="Times New Roman" w:hAnsi="Times New Roman" w:cs="Times New Roman"/>
          <w:b/>
          <w:bCs/>
          <w:u w:val="single"/>
        </w:rPr>
      </w:pPr>
    </w:p>
    <w:p w14:paraId="21CE3B7B" w14:textId="77777777" w:rsidR="0043381A" w:rsidRDefault="0043381A" w:rsidP="002268F8">
      <w:pPr>
        <w:spacing w:line="360" w:lineRule="auto"/>
        <w:jc w:val="both"/>
        <w:rPr>
          <w:rFonts w:ascii="Times New Roman" w:hAnsi="Times New Roman" w:cs="Times New Roman"/>
          <w:b/>
          <w:bCs/>
          <w:u w:val="single"/>
        </w:rPr>
      </w:pPr>
    </w:p>
    <w:p w14:paraId="32FEE248" w14:textId="5D06CFAF" w:rsidR="0043381A" w:rsidRPr="00B801DA" w:rsidRDefault="0043381A" w:rsidP="002268F8">
      <w:pPr>
        <w:spacing w:line="360" w:lineRule="auto"/>
        <w:jc w:val="both"/>
        <w:rPr>
          <w:rFonts w:ascii="Times New Roman" w:hAnsi="Times New Roman" w:cs="Times New Roman"/>
          <w:b/>
          <w:bCs/>
          <w:sz w:val="28"/>
          <w:szCs w:val="28"/>
        </w:rPr>
      </w:pPr>
      <w:proofErr w:type="gramStart"/>
      <w:r w:rsidRPr="00B801DA">
        <w:rPr>
          <w:rFonts w:ascii="Times New Roman" w:hAnsi="Times New Roman" w:cs="Times New Roman"/>
          <w:b/>
          <w:bCs/>
          <w:sz w:val="28"/>
          <w:szCs w:val="28"/>
        </w:rPr>
        <w:t>Abstract :</w:t>
      </w:r>
      <w:proofErr w:type="gramEnd"/>
    </w:p>
    <w:p w14:paraId="773BBD05" w14:textId="77777777" w:rsidR="0043381A" w:rsidRPr="0043381A" w:rsidRDefault="0043381A" w:rsidP="002268F8">
      <w:pPr>
        <w:spacing w:line="360" w:lineRule="auto"/>
        <w:jc w:val="both"/>
        <w:rPr>
          <w:rFonts w:ascii="Times New Roman" w:hAnsi="Times New Roman" w:cs="Times New Roman"/>
        </w:rPr>
      </w:pPr>
      <w:r w:rsidRPr="0043381A">
        <w:rPr>
          <w:rFonts w:ascii="Times New Roman" w:hAnsi="Times New Roman" w:cs="Times New Roman"/>
        </w:rPr>
        <w:t>The integration of Information and Communication Technology (ICT) has increasingly reshaped mathematics education, particularly in abstract and conceptually demanding domains such as analytical geometry. Learning analytical geometry requires learners to coordinate algebraic reasoning with spatial visualization, logical sequencing, and critical interpretation of graphical representations. Traditional instructional approaches often emphasize procedural techniques, which may limit students’ opportunities to develop deeper conceptual understanding and higher-order thinking skills. In this context, the present conceptual article examines the role of ICT in learning analytical geometry in relation to the development of logical and critical thinking.</w:t>
      </w:r>
    </w:p>
    <w:p w14:paraId="49CF52FD" w14:textId="77777777" w:rsidR="0043381A" w:rsidRPr="0043381A" w:rsidRDefault="0043381A" w:rsidP="002268F8">
      <w:pPr>
        <w:spacing w:line="360" w:lineRule="auto"/>
        <w:jc w:val="both"/>
        <w:rPr>
          <w:rFonts w:ascii="Times New Roman" w:hAnsi="Times New Roman" w:cs="Times New Roman"/>
        </w:rPr>
      </w:pPr>
      <w:r w:rsidRPr="0043381A">
        <w:rPr>
          <w:rFonts w:ascii="Times New Roman" w:hAnsi="Times New Roman" w:cs="Times New Roman"/>
        </w:rPr>
        <w:t xml:space="preserve">Drawing upon contemporary perspectives in mathematics education and educational technology, the article analyses how ICT tools—such as dynamic graphing software, interactive visualization environments, and simulation-based platforms—support meaningful learning of analytical geometry. ICT-enabled environments allow learners to manipulate geometric objects dynamically, observe real-time changes, and explore multiple representations, thereby strengthening logical thinking through pattern recognition, deductive reasoning, and sequential analysis. Simultaneously, these environments foster critical thinking by encouraging learners to </w:t>
      </w:r>
      <w:proofErr w:type="spellStart"/>
      <w:r w:rsidRPr="0043381A">
        <w:rPr>
          <w:rFonts w:ascii="Times New Roman" w:hAnsi="Times New Roman" w:cs="Times New Roman"/>
        </w:rPr>
        <w:t>analyse</w:t>
      </w:r>
      <w:proofErr w:type="spellEnd"/>
      <w:r w:rsidRPr="0043381A">
        <w:rPr>
          <w:rFonts w:ascii="Times New Roman" w:hAnsi="Times New Roman" w:cs="Times New Roman"/>
        </w:rPr>
        <w:t xml:space="preserve"> relationships, evaluate solutions, interpret graphical information, and reflect on problem-solving strategies.</w:t>
      </w:r>
    </w:p>
    <w:p w14:paraId="31AF9C96" w14:textId="579F087F" w:rsidR="0043381A" w:rsidRPr="0043381A" w:rsidRDefault="0043381A" w:rsidP="002268F8">
      <w:pPr>
        <w:spacing w:line="360" w:lineRule="auto"/>
        <w:jc w:val="both"/>
        <w:rPr>
          <w:rFonts w:ascii="Times New Roman" w:hAnsi="Times New Roman" w:cs="Times New Roman"/>
        </w:rPr>
      </w:pPr>
      <w:r w:rsidRPr="0043381A">
        <w:rPr>
          <w:rFonts w:ascii="Times New Roman" w:hAnsi="Times New Roman" w:cs="Times New Roman"/>
        </w:rPr>
        <w:lastRenderedPageBreak/>
        <w:t>The article argues that ICT should be viewed not merely as a supplementary instructional aid but as a cognitive tool that actively shapes students’ mathematical thinking processes. When integrated thoughtfully, ICT promotes exploratory learning, learner autonomy, and metacognitive engagement, all of which are essential for the development of logical coherence and critical judgment. The paper concludes by highlighting the pedagogical significance of ICT integration in analytical geometry and suggests that technology-enhanced learning environments can play a crucial role in nurturing logical and critical thinking skills across educational levels.</w:t>
      </w:r>
    </w:p>
    <w:p w14:paraId="487714BB" w14:textId="6BD463A5" w:rsidR="0043381A" w:rsidRDefault="0043381A" w:rsidP="002268F8">
      <w:pPr>
        <w:spacing w:line="360" w:lineRule="auto"/>
        <w:jc w:val="both"/>
        <w:rPr>
          <w:rFonts w:ascii="Times New Roman" w:hAnsi="Times New Roman" w:cs="Times New Roman"/>
        </w:rPr>
      </w:pPr>
      <w:r w:rsidRPr="0043381A">
        <w:rPr>
          <w:rFonts w:ascii="Times New Roman" w:hAnsi="Times New Roman" w:cs="Times New Roman"/>
        </w:rPr>
        <w:t>Keywords: ICT in education, analytical geometry, logical thinking, critical thinking, mathematics learning, higher-order thinking skills.</w:t>
      </w:r>
    </w:p>
    <w:p w14:paraId="7F0AAD04" w14:textId="03BE6ACE" w:rsidR="00D13A5A" w:rsidRPr="00B801DA" w:rsidRDefault="00D13A5A" w:rsidP="002268F8">
      <w:pPr>
        <w:spacing w:line="360" w:lineRule="auto"/>
        <w:jc w:val="both"/>
        <w:rPr>
          <w:rFonts w:ascii="Times New Roman" w:hAnsi="Times New Roman" w:cs="Times New Roman"/>
          <w:b/>
          <w:bCs/>
          <w:sz w:val="28"/>
          <w:szCs w:val="28"/>
        </w:rPr>
      </w:pPr>
      <w:proofErr w:type="gramStart"/>
      <w:r w:rsidRPr="00B801DA">
        <w:rPr>
          <w:rFonts w:ascii="Times New Roman" w:hAnsi="Times New Roman" w:cs="Times New Roman"/>
          <w:b/>
          <w:bCs/>
          <w:sz w:val="28"/>
          <w:szCs w:val="28"/>
        </w:rPr>
        <w:t>Introduction :</w:t>
      </w:r>
      <w:proofErr w:type="gramEnd"/>
    </w:p>
    <w:p w14:paraId="579C689D"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t xml:space="preserve">Mathematics education plays a crucial role in developing learners’ intellectual capacities, particularly logical reasoning, analytical ability, and critical judgment. Among the various branches of mathematics, analytical geometry occupies a distinctive position as it integrates algebraic symbolism with geometric visualization. Learning analytical geometry requires students to interpret equations as graphical entities, </w:t>
      </w:r>
      <w:proofErr w:type="spellStart"/>
      <w:r>
        <w:rPr>
          <w:rFonts w:ascii="Times New Roman" w:hAnsi="Times New Roman" w:cs="Times New Roman"/>
        </w:rPr>
        <w:t>analyse</w:t>
      </w:r>
      <w:proofErr w:type="spellEnd"/>
      <w:r>
        <w:rPr>
          <w:rFonts w:ascii="Times New Roman" w:hAnsi="Times New Roman" w:cs="Times New Roman"/>
        </w:rPr>
        <w:t xml:space="preserve"> spatial relationships, and reason logically across multiple representations. Despite its importance, analytical geometry is often perceived as difficult by learners due to its abstract nature and the cognitive demand of coordinating symbolic and visual reasoning (Tall &amp; Vinner, 1981).</w:t>
      </w:r>
    </w:p>
    <w:p w14:paraId="26663A1C"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t>Traditional approaches to teaching analytical geometry have largely relied on static representations, textbook-based explanations, and teacher-</w:t>
      </w:r>
      <w:proofErr w:type="spellStart"/>
      <w:r>
        <w:rPr>
          <w:rFonts w:ascii="Times New Roman" w:hAnsi="Times New Roman" w:cs="Times New Roman"/>
        </w:rPr>
        <w:t>centred</w:t>
      </w:r>
      <w:proofErr w:type="spellEnd"/>
      <w:r>
        <w:rPr>
          <w:rFonts w:ascii="Times New Roman" w:hAnsi="Times New Roman" w:cs="Times New Roman"/>
        </w:rPr>
        <w:t xml:space="preserve"> instruction. Such methods frequently </w:t>
      </w:r>
      <w:proofErr w:type="spellStart"/>
      <w:r>
        <w:rPr>
          <w:rFonts w:ascii="Times New Roman" w:hAnsi="Times New Roman" w:cs="Times New Roman"/>
        </w:rPr>
        <w:t>emphasise</w:t>
      </w:r>
      <w:proofErr w:type="spellEnd"/>
      <w:r>
        <w:rPr>
          <w:rFonts w:ascii="Times New Roman" w:hAnsi="Times New Roman" w:cs="Times New Roman"/>
        </w:rPr>
        <w:t xml:space="preserve"> procedural manipulation of equations over conceptual understanding, limiting students’ opportunities to explore geometric relationships dynamically or reflect critically on problem-solving processes (Hiebert &amp; </w:t>
      </w:r>
      <w:proofErr w:type="spellStart"/>
      <w:r>
        <w:rPr>
          <w:rFonts w:ascii="Times New Roman" w:hAnsi="Times New Roman" w:cs="Times New Roman"/>
        </w:rPr>
        <w:t>Grouws</w:t>
      </w:r>
      <w:proofErr w:type="spellEnd"/>
      <w:r>
        <w:rPr>
          <w:rFonts w:ascii="Times New Roman" w:hAnsi="Times New Roman" w:cs="Times New Roman"/>
        </w:rPr>
        <w:t>, 2007). As a result, learners may develop fragmented knowledge, struggling to connect algebraic expressions with their corresponding geometric meanings. This gap between procedural competence and conceptual understanding highlights the need for instructional approaches that actively support higher-order thinking skills, particularly logical and critical thinking.</w:t>
      </w:r>
    </w:p>
    <w:p w14:paraId="3AD00D4D"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t xml:space="preserve">In recent decades, Information and Communication Technology (ICT) has emerged as a transformative force in education, offering new possibilities for teaching and learning </w:t>
      </w:r>
      <w:r>
        <w:rPr>
          <w:rFonts w:ascii="Times New Roman" w:hAnsi="Times New Roman" w:cs="Times New Roman"/>
        </w:rPr>
        <w:lastRenderedPageBreak/>
        <w:t xml:space="preserve">mathematics. ICT encompasses a range of digital tools and environments, including dynamic geometry software, graphing applications, interactive simulations, and virtual learning platforms. When integrated effectively, ICT has the potential to make abstract mathematical concepts more accessible, interactive, and meaningful for learners (Kozma, 2003). In mathematics education, ICT enables students to manipulate objects, </w:t>
      </w:r>
      <w:proofErr w:type="spellStart"/>
      <w:r>
        <w:rPr>
          <w:rFonts w:ascii="Times New Roman" w:hAnsi="Times New Roman" w:cs="Times New Roman"/>
        </w:rPr>
        <w:t>visualise</w:t>
      </w:r>
      <w:proofErr w:type="spellEnd"/>
      <w:r>
        <w:rPr>
          <w:rFonts w:ascii="Times New Roman" w:hAnsi="Times New Roman" w:cs="Times New Roman"/>
        </w:rPr>
        <w:t xml:space="preserve"> patterns, test conjectures, and receive immediate feedback, thereby supporting deeper engagement with mathematical ideas (Pierce &amp; Stacey, 2010).</w:t>
      </w:r>
    </w:p>
    <w:p w14:paraId="5A9B279A" w14:textId="001DEECE" w:rsidR="00D13A5A" w:rsidRDefault="00D13A5A" w:rsidP="002268F8">
      <w:pPr>
        <w:spacing w:line="360" w:lineRule="auto"/>
        <w:jc w:val="both"/>
        <w:rPr>
          <w:rFonts w:ascii="Times New Roman" w:hAnsi="Times New Roman" w:cs="Times New Roman"/>
        </w:rPr>
      </w:pPr>
      <w:r>
        <w:rPr>
          <w:rFonts w:ascii="Times New Roman" w:hAnsi="Times New Roman" w:cs="Times New Roman"/>
        </w:rPr>
        <w:t xml:space="preserve">The use of ICT in learning analytical geometry is particularly significant because of the subject’s reliance on </w:t>
      </w:r>
      <w:proofErr w:type="spellStart"/>
      <w:r>
        <w:rPr>
          <w:rFonts w:ascii="Times New Roman" w:hAnsi="Times New Roman" w:cs="Times New Roman"/>
        </w:rPr>
        <w:t>visualisation</w:t>
      </w:r>
      <w:proofErr w:type="spellEnd"/>
      <w:r>
        <w:rPr>
          <w:rFonts w:ascii="Times New Roman" w:hAnsi="Times New Roman" w:cs="Times New Roman"/>
        </w:rPr>
        <w:t xml:space="preserve"> and relational reasoning. Dynamic graphing tools allow learners to observe how changes in algebraic parameters affect geometric representations in real time, fostering logical thinking through exploration, prediction, and verification. Such environments encourage learners to move beyond rote procedures and engage in reasoning processes such as pattern recognition, hypothesis formulation, and deductive inference (Laborde, 2002). In this way, ICT acts not merely as a presentation tool but as a medium through which logical reasoning is actively constructed.</w:t>
      </w:r>
    </w:p>
    <w:p w14:paraId="0D4B169D"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t>Alongside logical thinking, critical thinking has become a central goal of contemporary education, especially in the context of 21</w:t>
      </w:r>
      <w:r w:rsidRPr="00D13A5A">
        <w:rPr>
          <w:rFonts w:ascii="Times New Roman" w:hAnsi="Times New Roman" w:cs="Times New Roman"/>
          <w:vertAlign w:val="superscript"/>
        </w:rPr>
        <w:t>st</w:t>
      </w:r>
      <w:r>
        <w:rPr>
          <w:rFonts w:ascii="Times New Roman" w:hAnsi="Times New Roman" w:cs="Times New Roman"/>
        </w:rPr>
        <w:t xml:space="preserve">-century learning. Critical thinking involves the ability to </w:t>
      </w:r>
      <w:proofErr w:type="spellStart"/>
      <w:r>
        <w:rPr>
          <w:rFonts w:ascii="Times New Roman" w:hAnsi="Times New Roman" w:cs="Times New Roman"/>
        </w:rPr>
        <w:t>analyse</w:t>
      </w:r>
      <w:proofErr w:type="spellEnd"/>
      <w:r>
        <w:rPr>
          <w:rFonts w:ascii="Times New Roman" w:hAnsi="Times New Roman" w:cs="Times New Roman"/>
        </w:rPr>
        <w:t xml:space="preserve"> information, evaluate arguments, interpret data, and make reasoned judgments based on evidence (</w:t>
      </w:r>
      <w:proofErr w:type="spellStart"/>
      <w:r>
        <w:rPr>
          <w:rFonts w:ascii="Times New Roman" w:hAnsi="Times New Roman" w:cs="Times New Roman"/>
        </w:rPr>
        <w:t>Facione</w:t>
      </w:r>
      <w:proofErr w:type="spellEnd"/>
      <w:r>
        <w:rPr>
          <w:rFonts w:ascii="Times New Roman" w:hAnsi="Times New Roman" w:cs="Times New Roman"/>
        </w:rPr>
        <w:t>, 2011). In mathematics, critical thinking is reflected in students’ capacity to question assumptions, compare solution strategies, justify conclusions, and reflect on the validity of results. ICT-enhanced learning environments support these processes by providing opportunities for experimentation, comparison of multiple representations, and reflective problem-solving (Jonassen, 2000).</w:t>
      </w:r>
    </w:p>
    <w:p w14:paraId="14AF4C72"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t>Research in mathematics education suggests that technology-rich environments can promote both logical and critical thinking by shifting learners from passive recipients of information to active constructors of knowledge (Schoenfeld, 2014). When students interact with ICT tools in analytical geometry, they are encouraged to explore relationships independently, evaluate the outcomes of their actions, and refine their understanding through feedback and reflection. This learner-</w:t>
      </w:r>
      <w:proofErr w:type="spellStart"/>
      <w:r>
        <w:rPr>
          <w:rFonts w:ascii="Times New Roman" w:hAnsi="Times New Roman" w:cs="Times New Roman"/>
        </w:rPr>
        <w:t>centred</w:t>
      </w:r>
      <w:proofErr w:type="spellEnd"/>
      <w:r>
        <w:rPr>
          <w:rFonts w:ascii="Times New Roman" w:hAnsi="Times New Roman" w:cs="Times New Roman"/>
        </w:rPr>
        <w:t xml:space="preserve"> engagement aligns with constructivist perspectives, which </w:t>
      </w:r>
      <w:proofErr w:type="spellStart"/>
      <w:r>
        <w:rPr>
          <w:rFonts w:ascii="Times New Roman" w:hAnsi="Times New Roman" w:cs="Times New Roman"/>
        </w:rPr>
        <w:t>emphasise</w:t>
      </w:r>
      <w:proofErr w:type="spellEnd"/>
      <w:r>
        <w:rPr>
          <w:rFonts w:ascii="Times New Roman" w:hAnsi="Times New Roman" w:cs="Times New Roman"/>
        </w:rPr>
        <w:t xml:space="preserve"> the role of active inquiry and cognitive conflict in meaningful learning.</w:t>
      </w:r>
    </w:p>
    <w:p w14:paraId="241468DD"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lastRenderedPageBreak/>
        <w:t>Despite growing interest in ICT integration, there remains a need for conceptual clarity regarding how ICT specifically supports the development of logical and critical thinking within analytical geometry. Many studies focus on technological effectiveness or achievement outcomes, often overlooking the cognitive processes underlying students’ mathematical reasoning. Therefore, a conceptual examination of ICT in learning analytical geometry, with explicit reference to logical and critical thinking, is both timely and necessary.</w:t>
      </w:r>
    </w:p>
    <w:p w14:paraId="3E07A9A5" w14:textId="77777777" w:rsidR="00D13A5A" w:rsidRDefault="00D13A5A" w:rsidP="002268F8">
      <w:pPr>
        <w:spacing w:line="360" w:lineRule="auto"/>
        <w:jc w:val="both"/>
        <w:rPr>
          <w:rFonts w:ascii="Times New Roman" w:hAnsi="Times New Roman" w:cs="Times New Roman"/>
        </w:rPr>
      </w:pPr>
      <w:r>
        <w:rPr>
          <w:rFonts w:ascii="Times New Roman" w:hAnsi="Times New Roman" w:cs="Times New Roman"/>
        </w:rPr>
        <w:t xml:space="preserve">Against this backdrop, the present article aims to explore the role of ICT in learning analytical geometry in relation to the development of logical and critical thinking. By </w:t>
      </w:r>
      <w:proofErr w:type="spellStart"/>
      <w:r>
        <w:rPr>
          <w:rFonts w:ascii="Times New Roman" w:hAnsi="Times New Roman" w:cs="Times New Roman"/>
        </w:rPr>
        <w:t>synthesising</w:t>
      </w:r>
      <w:proofErr w:type="spellEnd"/>
      <w:r>
        <w:rPr>
          <w:rFonts w:ascii="Times New Roman" w:hAnsi="Times New Roman" w:cs="Times New Roman"/>
        </w:rPr>
        <w:t xml:space="preserve"> theoretical perspectives and existing literature, the paper seeks to highlight how ICT-enabled learning environments can enhance reasoning, interpretation, and reflective thinking in mathematics. Such an analysis is expected to contribute to a deeper understanding of technology’s pedagogical value and offer insights for educators seeking to design meaningful ICT-integrated mathematics instruction.</w:t>
      </w:r>
    </w:p>
    <w:p w14:paraId="0A7368B9" w14:textId="77777777" w:rsidR="00D13A5A" w:rsidRDefault="00D13A5A" w:rsidP="002268F8">
      <w:pPr>
        <w:spacing w:line="360" w:lineRule="auto"/>
        <w:jc w:val="both"/>
        <w:rPr>
          <w:rFonts w:ascii="Times New Roman" w:hAnsi="Times New Roman" w:cs="Times New Roman"/>
        </w:rPr>
      </w:pPr>
    </w:p>
    <w:p w14:paraId="4ADBB2D0" w14:textId="38BD16AE" w:rsidR="003A1516" w:rsidRPr="00B801DA" w:rsidRDefault="003A1516"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ICT in Mathematics Education: A Conceptual Overview</w:t>
      </w:r>
    </w:p>
    <w:p w14:paraId="6967BFCF"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Information and Communication Technology (ICT) has become an integral component of contemporary mathematics education, reshaping how mathematical knowledge is represented, explored, and constructed. In educational contexts, ICT refers to a broad range of digital tools and resources—including computers, graphing technologies, dynamic software, virtual learning environments, and interactive applications—that support teaching and learning processes. Rather than functioning merely as a medium for information delivery, ICT increasingly serves as a cognitive and pedagogical tool that mediates learners’ engagement with mathematical concepts (Jonassen, 2000).</w:t>
      </w:r>
    </w:p>
    <w:p w14:paraId="4C3657C4"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 xml:space="preserve">From a theoretical perspective, the integration of ICT in mathematics education is strongly aligned with constructivist and socio-constructivist learning theories, which emphasize active knowledge construction, exploration, and meaning-making. Constructivist theorists argue that learners develop mathematical understanding through interaction with ideas, representations, and problem situations rather than through passive reception of information (Piaget, 1970; von </w:t>
      </w:r>
      <w:proofErr w:type="spellStart"/>
      <w:r>
        <w:rPr>
          <w:rFonts w:ascii="Times New Roman" w:hAnsi="Times New Roman" w:cs="Times New Roman"/>
        </w:rPr>
        <w:t>Glasersfeld</w:t>
      </w:r>
      <w:proofErr w:type="spellEnd"/>
      <w:r>
        <w:rPr>
          <w:rFonts w:ascii="Times New Roman" w:hAnsi="Times New Roman" w:cs="Times New Roman"/>
        </w:rPr>
        <w:t xml:space="preserve">, 1995). ICT-supported environments facilitate this process by enabling learners to manipulate </w:t>
      </w:r>
      <w:r>
        <w:rPr>
          <w:rFonts w:ascii="Times New Roman" w:hAnsi="Times New Roman" w:cs="Times New Roman"/>
        </w:rPr>
        <w:lastRenderedPageBreak/>
        <w:t>mathematical objects, visualize abstract relationships, and test hypotheses dynamically. Such environments encourage learners to engage in exploratory learning, thereby deepening conceptual understanding and reasoning skills.</w:t>
      </w:r>
    </w:p>
    <w:p w14:paraId="5BD1E5CC"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In mathematics education, ICT has been shown to enhance learning by offering multiple representations of mathematical ideas, including symbolic, graphical, numerical, and dynamic visual forms. The ability to switch between and coordinate these representations is central to mathematical understanding, particularly in domains such as geometry and algebra (Duval, 2006). ICT tools allow learners to observe how changes in one representation affect others in real time, supporting relational understanding rather than isolated procedural knowledge. This representational flexibility is especially valuable in analytical geometry, where learners must constantly link equations with their corresponding geometric forms.</w:t>
      </w:r>
    </w:p>
    <w:p w14:paraId="1E69BD05"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Another significant contribution of ICT lies in its capacity to promote learner autonomy and engagement. Technology-enhanced learning environments encourage students to explore concepts independently, make decisions, and take responsibility for their learning processes. Research suggests that when learners actively interact with ICT tools, they are more likely to engage in higher-order thinking, such as reasoning, problem-solving, and reflection (Hoyles &amp; Lagrange, 2010). By providing immediate feedback and opportunities for experimentation, ICT supports iterative learning processes in which students refine their understanding through continuous inquiry.</w:t>
      </w:r>
    </w:p>
    <w:p w14:paraId="59853099"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ICT also plays a crucial role in fostering mathematical reasoning and thinking skills. Logical reasoning is strengthened as learners identify patterns, establish relationships, and draw conclusions based on dynamic visual evidence. Critical thinking is promoted when students evaluate the validity of their conjectures, compare alternative solution strategies, and justify their reasoning using multiple representations. Technology-rich environments thus support a shift from procedural learning toward deeper cognitive engagement, enabling learners to think mathematically rather than merely perform calculations (Schoenfeld, 2014).</w:t>
      </w:r>
    </w:p>
    <w:p w14:paraId="65A637DE"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Moreover, ICT integration in mathematics education aligns with the growing emphasis on 21</w:t>
      </w:r>
      <w:r w:rsidRPr="003A1516">
        <w:rPr>
          <w:rFonts w:ascii="Times New Roman" w:hAnsi="Times New Roman" w:cs="Times New Roman"/>
          <w:vertAlign w:val="superscript"/>
        </w:rPr>
        <w:t>st</w:t>
      </w:r>
      <w:r>
        <w:rPr>
          <w:rFonts w:ascii="Times New Roman" w:hAnsi="Times New Roman" w:cs="Times New Roman"/>
        </w:rPr>
        <w:t xml:space="preserve">-century skills, which include critical thinking, problem-solving, creativity, and digital literacy. International educational frameworks increasingly recognize the importance of using technology not only to enhance academic achievement but also to prepare learners for complex, real-world </w:t>
      </w:r>
      <w:r>
        <w:rPr>
          <w:rFonts w:ascii="Times New Roman" w:hAnsi="Times New Roman" w:cs="Times New Roman"/>
        </w:rPr>
        <w:lastRenderedPageBreak/>
        <w:t xml:space="preserve">problem contexts (OECD, 2019). In this regard, ICT-mediated mathematics instruction contributes to developing adaptable thinkers who can </w:t>
      </w:r>
      <w:proofErr w:type="spellStart"/>
      <w:r>
        <w:rPr>
          <w:rFonts w:ascii="Times New Roman" w:hAnsi="Times New Roman" w:cs="Times New Roman"/>
        </w:rPr>
        <w:t>analyse</w:t>
      </w:r>
      <w:proofErr w:type="spellEnd"/>
      <w:r>
        <w:rPr>
          <w:rFonts w:ascii="Times New Roman" w:hAnsi="Times New Roman" w:cs="Times New Roman"/>
        </w:rPr>
        <w:t xml:space="preserve"> information critically and apply mathematical reasoning in diverse situations.</w:t>
      </w:r>
    </w:p>
    <w:p w14:paraId="34BA3B22" w14:textId="77777777" w:rsidR="003A1516" w:rsidRDefault="003A1516" w:rsidP="002268F8">
      <w:pPr>
        <w:spacing w:line="360" w:lineRule="auto"/>
        <w:jc w:val="both"/>
        <w:rPr>
          <w:rFonts w:ascii="Times New Roman" w:hAnsi="Times New Roman" w:cs="Times New Roman"/>
        </w:rPr>
      </w:pPr>
      <w:r>
        <w:rPr>
          <w:rFonts w:ascii="Times New Roman" w:hAnsi="Times New Roman" w:cs="Times New Roman"/>
        </w:rPr>
        <w:t>Despite these advantages, effective ICT integration depends heavily on pedagogical design rather than the mere availability of technology. Studies caution that without thoughtful instructional planning, ICT may be reduced to a presentation tool, offering limited cognitive benefit (Pierce &amp; Stacey, 2010). Therefore, the conceptual value of ICT in mathematics education lies in its purposeful use to support reasoning, exploration, and reflection.</w:t>
      </w:r>
    </w:p>
    <w:p w14:paraId="677B4803" w14:textId="77777777" w:rsidR="003A1516" w:rsidRPr="0043381A" w:rsidRDefault="003A1516" w:rsidP="002268F8">
      <w:pPr>
        <w:spacing w:line="360" w:lineRule="auto"/>
        <w:jc w:val="both"/>
        <w:rPr>
          <w:rFonts w:ascii="Times New Roman" w:hAnsi="Times New Roman" w:cs="Times New Roman"/>
        </w:rPr>
      </w:pPr>
      <w:r>
        <w:rPr>
          <w:rFonts w:ascii="Times New Roman" w:hAnsi="Times New Roman" w:cs="Times New Roman"/>
        </w:rPr>
        <w:t>In summary, ICT in mathematics education represents a powerful conceptual shift from static, teacher-</w:t>
      </w:r>
      <w:proofErr w:type="spellStart"/>
      <w:r>
        <w:rPr>
          <w:rFonts w:ascii="Times New Roman" w:hAnsi="Times New Roman" w:cs="Times New Roman"/>
        </w:rPr>
        <w:t>centred</w:t>
      </w:r>
      <w:proofErr w:type="spellEnd"/>
      <w:r>
        <w:rPr>
          <w:rFonts w:ascii="Times New Roman" w:hAnsi="Times New Roman" w:cs="Times New Roman"/>
        </w:rPr>
        <w:t xml:space="preserve"> instruction to dynamic, learner-</w:t>
      </w:r>
      <w:proofErr w:type="spellStart"/>
      <w:r>
        <w:rPr>
          <w:rFonts w:ascii="Times New Roman" w:hAnsi="Times New Roman" w:cs="Times New Roman"/>
        </w:rPr>
        <w:t>centred</w:t>
      </w:r>
      <w:proofErr w:type="spellEnd"/>
      <w:r>
        <w:rPr>
          <w:rFonts w:ascii="Times New Roman" w:hAnsi="Times New Roman" w:cs="Times New Roman"/>
        </w:rPr>
        <w:t xml:space="preserve"> learning environments. By enabling visualization, interaction, and multiple representations, ICT provides a fertile ground for the development of logical and critical thinking skills. This conceptual foundation is particularly relevant to the learning of analytical geometry, where abstract reasoning and spatial interpretation are central to meaningful understanding.</w:t>
      </w:r>
    </w:p>
    <w:p w14:paraId="698A19CB" w14:textId="77777777" w:rsidR="0043381A" w:rsidRDefault="0043381A" w:rsidP="002268F8">
      <w:pPr>
        <w:spacing w:line="360" w:lineRule="auto"/>
        <w:jc w:val="both"/>
        <w:rPr>
          <w:rFonts w:ascii="Times New Roman" w:hAnsi="Times New Roman" w:cs="Times New Roman"/>
        </w:rPr>
      </w:pPr>
    </w:p>
    <w:p w14:paraId="49EE8FA3" w14:textId="3012A733" w:rsidR="00D87C15" w:rsidRPr="00B801DA" w:rsidRDefault="00D87C15"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 xml:space="preserve">Nature of Analytical Geometry and Learning </w:t>
      </w:r>
      <w:proofErr w:type="gramStart"/>
      <w:r w:rsidRPr="00B801DA">
        <w:rPr>
          <w:rFonts w:ascii="Times New Roman" w:hAnsi="Times New Roman" w:cs="Times New Roman"/>
          <w:b/>
          <w:bCs/>
          <w:sz w:val="28"/>
          <w:szCs w:val="28"/>
        </w:rPr>
        <w:t>Challenges</w:t>
      </w:r>
      <w:r w:rsidR="00600D70" w:rsidRPr="00B801DA">
        <w:rPr>
          <w:rFonts w:ascii="Times New Roman" w:hAnsi="Times New Roman" w:cs="Times New Roman"/>
          <w:b/>
          <w:bCs/>
          <w:sz w:val="28"/>
          <w:szCs w:val="28"/>
        </w:rPr>
        <w:t xml:space="preserve"> :</w:t>
      </w:r>
      <w:proofErr w:type="gramEnd"/>
    </w:p>
    <w:p w14:paraId="60093BB3"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Analytical geometry occupies a central place in mathematics education as it bridges algebraic symbolism and geometric visualization through the coordinate system. By representing geometric figures using algebraic equations, analytical geometry enables learners to explore spatial relationships, patterns, and properties in a systematic manner. Concepts such as distance, slope, equations of lines, circles, conic sections, and transformations require learners to coordinate numerical, symbolic, and visual reasoning simultaneously. This integrative nature makes analytical geometry a powerful domain for developing mathematical understanding, while also rendering it cognitively demanding for many learners.</w:t>
      </w:r>
    </w:p>
    <w:p w14:paraId="5D4439E9"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 xml:space="preserve">One of the defining characteristics of analytical geometry is its reliance on multiple representations. Students are expected to interpret algebraic expressions, graphical representations, and geometric configurations as interconnected forms of the same underlying concept. Research in mathematics education has shown that difficulties often arise when learners fail to establish meaningful links between these representations (Duval, 2006). For instance, students may be able </w:t>
      </w:r>
      <w:r w:rsidRPr="00D87C15">
        <w:rPr>
          <w:rFonts w:ascii="Times New Roman" w:hAnsi="Times New Roman" w:cs="Times New Roman"/>
        </w:rPr>
        <w:lastRenderedPageBreak/>
        <w:t>to manipulate equations mechanically without understanding their geometric significance, or they may interpret graphs visually without grasping their algebraic structure. Such representational disconnections can hinder both conceptual understanding and problem-solving ability.</w:t>
      </w:r>
    </w:p>
    <w:p w14:paraId="1D6E9177"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Another challenge in learning analytical geometry lies in the abstract nature of its concepts. Unlike arithmetic or basic geometry, which often draw upon tangible experiences, analytical geometry requires learners to reason about idealized objects within a coordinate plane. Understanding how changes in algebraic parameters influence geometric shapes demands a high level of spatial visualization and logical reasoning. Studies indicate that many students struggle with visualizing geometric relationships, particularly when instruction relies heavily on static diagrams and symbolic manipulation (</w:t>
      </w:r>
      <w:proofErr w:type="spellStart"/>
      <w:r w:rsidRPr="00D87C15">
        <w:rPr>
          <w:rFonts w:ascii="Times New Roman" w:hAnsi="Times New Roman" w:cs="Times New Roman"/>
        </w:rPr>
        <w:t>Presmeg</w:t>
      </w:r>
      <w:proofErr w:type="spellEnd"/>
      <w:r w:rsidRPr="00D87C15">
        <w:rPr>
          <w:rFonts w:ascii="Times New Roman" w:hAnsi="Times New Roman" w:cs="Times New Roman"/>
        </w:rPr>
        <w:t>, 2006). These challenges can result in cognitive overload, reducing students’ capacity to engage in deeper reasoning.</w:t>
      </w:r>
    </w:p>
    <w:p w14:paraId="35CF3256"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 xml:space="preserve">Traditional teaching approaches to analytical geometry have often emphasized procedural fluency over conceptual understanding. Classroom instruction frequently focuses on formula application, step-by-step problem-solving procedures, and examination-oriented practices. While procedural competence is important, an overemphasis on algorithmic techniques may limit students’ opportunities to explore underlying concepts, justify reasoning, or critically evaluate solutions (Hiebert &amp; </w:t>
      </w:r>
      <w:proofErr w:type="spellStart"/>
      <w:r w:rsidRPr="00D87C15">
        <w:rPr>
          <w:rFonts w:ascii="Times New Roman" w:hAnsi="Times New Roman" w:cs="Times New Roman"/>
        </w:rPr>
        <w:t>Grouws</w:t>
      </w:r>
      <w:proofErr w:type="spellEnd"/>
      <w:r w:rsidRPr="00D87C15">
        <w:rPr>
          <w:rFonts w:ascii="Times New Roman" w:hAnsi="Times New Roman" w:cs="Times New Roman"/>
        </w:rPr>
        <w:t>, 2007). As a result, learners may develop fragmented knowledge that lacks coherence and transferability.</w:t>
      </w:r>
    </w:p>
    <w:p w14:paraId="68CAD83E"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The development of logical thinking in analytical geometry involves recognizing patterns, establishing relationships between variables, drawing inferences, and constructing deductive arguments. However, when learning is restricted to static representations, students may find it difficult to observe how mathematical relationships evolve dynamically. Logical reasoning processes such as hypothesis testing and verification are often underdeveloped when learners are not provided with opportunities to explore and experiment with mathematical structures (Tall, 2013).</w:t>
      </w:r>
    </w:p>
    <w:p w14:paraId="48D6BBE8"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 xml:space="preserve">Similarly, critical thinking in analytical geometry requires learners to </w:t>
      </w:r>
      <w:proofErr w:type="spellStart"/>
      <w:r w:rsidRPr="00D87C15">
        <w:rPr>
          <w:rFonts w:ascii="Times New Roman" w:hAnsi="Times New Roman" w:cs="Times New Roman"/>
        </w:rPr>
        <w:t>analyse</w:t>
      </w:r>
      <w:proofErr w:type="spellEnd"/>
      <w:r w:rsidRPr="00D87C15">
        <w:rPr>
          <w:rFonts w:ascii="Times New Roman" w:hAnsi="Times New Roman" w:cs="Times New Roman"/>
        </w:rPr>
        <w:t xml:space="preserve"> problem situations, evaluate alternative solution strategies, interpret graphical data, and reflect on the validity of results. Traditional instruction may limit these processes by presenting problems with predetermined solution paths, leaving little room for exploration or reflection. Consequently, </w:t>
      </w:r>
      <w:r w:rsidRPr="00D87C15">
        <w:rPr>
          <w:rFonts w:ascii="Times New Roman" w:hAnsi="Times New Roman" w:cs="Times New Roman"/>
        </w:rPr>
        <w:lastRenderedPageBreak/>
        <w:t>students may approach analytical geometry as a set of disconnected procedures rather than as a coherent system of ideas that invites inquiry and reasoning (Schoenfeld, 2014).</w:t>
      </w:r>
    </w:p>
    <w:p w14:paraId="70F39702" w14:textId="77777777" w:rsidR="00D87C15" w:rsidRPr="00D87C15" w:rsidRDefault="00D87C15" w:rsidP="002268F8">
      <w:pPr>
        <w:spacing w:line="360" w:lineRule="auto"/>
        <w:jc w:val="both"/>
        <w:rPr>
          <w:rFonts w:ascii="Times New Roman" w:hAnsi="Times New Roman" w:cs="Times New Roman"/>
        </w:rPr>
      </w:pPr>
      <w:r w:rsidRPr="00D87C15">
        <w:rPr>
          <w:rFonts w:ascii="Times New Roman" w:hAnsi="Times New Roman" w:cs="Times New Roman"/>
        </w:rPr>
        <w:t>The challenges associated with learning analytical geometry highlight the need for instructional approaches that support visualization, exploration, and reflective thinking. Educational researchers emphasize that meaningful learning in mathematics occurs when students actively engage with concepts, construct connections among representations, and reflect on their reasoning processes (Hiebert et al., 1997). In this regard, the inherent limitations of traditional teaching methods underscore the pedagogical potential of ICT-supported learning environments.</w:t>
      </w:r>
    </w:p>
    <w:p w14:paraId="4E62EB6A" w14:textId="4BF51EDD" w:rsidR="003A1516" w:rsidRDefault="00D87C15" w:rsidP="002268F8">
      <w:pPr>
        <w:spacing w:line="360" w:lineRule="auto"/>
        <w:jc w:val="both"/>
        <w:rPr>
          <w:rFonts w:ascii="Times New Roman" w:hAnsi="Times New Roman" w:cs="Times New Roman"/>
        </w:rPr>
      </w:pPr>
      <w:r w:rsidRPr="00D87C15">
        <w:rPr>
          <w:rFonts w:ascii="Times New Roman" w:hAnsi="Times New Roman" w:cs="Times New Roman"/>
        </w:rPr>
        <w:t>ICT tools offer dynamic and interactive representations that can address many of the cognitive challenges associated with analytical geometry. By allowing learners to manipulate graphs, observe instantaneous changes, and test conjectures, technology can transform abstract concepts into accessible learning experiences. Understanding the nature and challenges of analytical geometry thus provides a critical foundation for examining how ICT can support the development of logical and critical thinking skills in this domain.</w:t>
      </w:r>
    </w:p>
    <w:p w14:paraId="1845176E" w14:textId="77777777" w:rsidR="00600D70" w:rsidRDefault="00600D70" w:rsidP="002268F8">
      <w:pPr>
        <w:spacing w:line="360" w:lineRule="auto"/>
        <w:jc w:val="both"/>
        <w:rPr>
          <w:rFonts w:ascii="Times New Roman" w:hAnsi="Times New Roman" w:cs="Times New Roman"/>
        </w:rPr>
      </w:pPr>
    </w:p>
    <w:p w14:paraId="2269BD3A" w14:textId="648B8DC0" w:rsidR="002D40F9" w:rsidRPr="00B801DA" w:rsidRDefault="002D40F9"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 xml:space="preserve">ICT Tools in Learning Analytical </w:t>
      </w:r>
      <w:proofErr w:type="gramStart"/>
      <w:r w:rsidRPr="00B801DA">
        <w:rPr>
          <w:rFonts w:ascii="Times New Roman" w:hAnsi="Times New Roman" w:cs="Times New Roman"/>
          <w:b/>
          <w:bCs/>
          <w:sz w:val="28"/>
          <w:szCs w:val="28"/>
        </w:rPr>
        <w:t>Geometry :</w:t>
      </w:r>
      <w:proofErr w:type="gramEnd"/>
    </w:p>
    <w:p w14:paraId="4D8D0BBF"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The integration of ICT tools in the learning of analytical geometry has significantly transformed how students engage with geometric concepts and algebraic representations. Unlike traditional static instructional materials, ICT tools provide dynamic, interactive, and visual learning environments that support conceptual understanding and higher-order thinking. These tools enable learners to explore mathematical relationships actively, manipulate representations, and construct meaning through inquiry-based learning.</w:t>
      </w:r>
    </w:p>
    <w:p w14:paraId="370888A3"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 xml:space="preserve">One of the most influential ICT tools in analytical geometry learning is dynamic graphing software, such as GeoGebra and Desmos. These platforms allow students to plot equations, visualize geometric figures, and observe real-time changes in graphs as algebraic parameters are modified. For example, learners can dynamically adjust the coefficients of a linear or quadratic equation and immediately observe corresponding transformations in slope, intercepts, or curvature. This dynamic interaction helps learners develop logical reasoning by identifying </w:t>
      </w:r>
      <w:r>
        <w:rPr>
          <w:rFonts w:ascii="Times New Roman" w:hAnsi="Times New Roman" w:cs="Times New Roman"/>
        </w:rPr>
        <w:lastRenderedPageBreak/>
        <w:t>patterns, testing conjectures, and understanding cause–effect relationships between algebraic expressions and geometric forms (Hohenwarter &amp; Fuchs, 2004).</w:t>
      </w:r>
    </w:p>
    <w:p w14:paraId="5D6E9E6B"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Dynamic geometry environments also support multiple representation learning, a critical aspect of analytical geometry. Students can simultaneously view symbolic, graphical, and numerical representations of mathematical concepts, facilitating the integration of different forms of knowledge. Research suggests that such representational fluency enhances conceptual understanding and reduces cognitive load by allowing learners to coordinate representations more effectively (Duval, 2006). ICT tools thus play a vital role in bridging the gap between abstract symbolism and visual intuition.</w:t>
      </w:r>
    </w:p>
    <w:p w14:paraId="77C05A77"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 xml:space="preserve">Another important category of ICT tools includes interactive simulations and visualization tools. These tools enable learners to explore geometric constructions, transformations, and spatial relationships in a hands-on manner. For instance, simulations involving coordinate transformations or conic sections allow students to manipulate objects and explore geometric properties through experimentation. This exploratory approach encourages learners to engage in critical thinking by </w:t>
      </w:r>
      <w:proofErr w:type="spellStart"/>
      <w:r>
        <w:rPr>
          <w:rFonts w:ascii="Times New Roman" w:hAnsi="Times New Roman" w:cs="Times New Roman"/>
        </w:rPr>
        <w:t>analysing</w:t>
      </w:r>
      <w:proofErr w:type="spellEnd"/>
      <w:r>
        <w:rPr>
          <w:rFonts w:ascii="Times New Roman" w:hAnsi="Times New Roman" w:cs="Times New Roman"/>
        </w:rPr>
        <w:t xml:space="preserve"> outcomes, evaluating alternative strategies, and reflecting on observed patterns (Laborde, 2002).</w:t>
      </w:r>
    </w:p>
    <w:p w14:paraId="295B8124"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ICT tools also facilitate problem-based and inquiry-oriented learning in analytical geometry. Through guided exploration tasks, learners can investigate open-ended problems, formulate hypotheses, and validate their reasoning using visual feedback. Such activities promote deeper engagement with mathematical concepts and support the development of metacognitive awareness, as learners reflect on their thinking processes and problem-solving strategies (Schoenfeld, 2014). Technology-enhanced inquiry thus shifts the focus from procedural execution to conceptual exploration.</w:t>
      </w:r>
    </w:p>
    <w:p w14:paraId="367609EF"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In addition, ICT-supported environments promote learner autonomy and motivation. Students can work at their own pace, revisit concepts, and explore multiple solution pathways without the fear of making irreversible errors. Immediate feedback provided by digital tools enables learners to self-correct and refine their understanding, fostering independent learning and confidence. Studies indicate that this autonomy enhances learners’ willingness to engage in complex reasoning tasks and persist in challenging problem situations (Hoyles &amp; Lagrange, 2010).</w:t>
      </w:r>
    </w:p>
    <w:p w14:paraId="6967F714"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lastRenderedPageBreak/>
        <w:t>From a pedagogical perspective, ICT tools support collaborative learning in analytical geometry by enabling shared exploration and discussion. When students engage in group-based tasks using digital platforms, they are encouraged to articulate reasoning, justify solutions, and critique peers’ ideas. Such interactions strengthen both logical and critical thinking by exposing learners to diverse perspectives and reasoning strategies (Pierce &amp; Stacey, 2010).</w:t>
      </w:r>
    </w:p>
    <w:p w14:paraId="547EB1A0" w14:textId="77777777" w:rsidR="002D40F9" w:rsidRDefault="002D40F9" w:rsidP="002268F8">
      <w:pPr>
        <w:spacing w:line="360" w:lineRule="auto"/>
        <w:jc w:val="both"/>
        <w:rPr>
          <w:rFonts w:ascii="Times New Roman" w:hAnsi="Times New Roman" w:cs="Times New Roman"/>
        </w:rPr>
      </w:pPr>
      <w:r>
        <w:rPr>
          <w:rFonts w:ascii="Times New Roman" w:hAnsi="Times New Roman" w:cs="Times New Roman"/>
        </w:rPr>
        <w:t>However, the effectiveness of ICT tools in analytical geometry depends largely on pedagogical integration rather than mere technological availability. Technology must be embedded within meaningful instructional designs that align with learning objectives and cognitive processes. Without purposeful integration, ICT risks being reduced to a demonstration tool with limited impact on students’ thinking skills. Therefore, teachers play a crucial role in designing tasks that leverage ICT to promote exploration, reasoning, and reflection.</w:t>
      </w:r>
    </w:p>
    <w:p w14:paraId="1B712E87" w14:textId="77777777" w:rsidR="002D40F9" w:rsidRPr="0043381A" w:rsidRDefault="002D40F9" w:rsidP="002268F8">
      <w:pPr>
        <w:spacing w:line="360" w:lineRule="auto"/>
        <w:jc w:val="both"/>
        <w:rPr>
          <w:rFonts w:ascii="Times New Roman" w:hAnsi="Times New Roman" w:cs="Times New Roman"/>
        </w:rPr>
      </w:pPr>
      <w:r>
        <w:rPr>
          <w:rFonts w:ascii="Times New Roman" w:hAnsi="Times New Roman" w:cs="Times New Roman"/>
        </w:rPr>
        <w:t>In summary, ICT tools offer powerful affordances for learning analytical geometry by enhancing visualization, interactivity, and conceptual exploration. When integrated thoughtfully, these tools support the development of logical and critical thinking by enabling learners to investigate mathematical relationships dynamically, evaluate outcomes, and construct coherent understanding. This highlights the potential of ICT to transform analytical geometry learning into an intellectually engaging and cognitively rich experience.</w:t>
      </w:r>
    </w:p>
    <w:p w14:paraId="01C0C9D0" w14:textId="77777777" w:rsidR="00600D70" w:rsidRPr="00B801DA" w:rsidRDefault="00600D70" w:rsidP="002268F8">
      <w:pPr>
        <w:spacing w:line="360" w:lineRule="auto"/>
        <w:jc w:val="both"/>
        <w:rPr>
          <w:rFonts w:ascii="Times New Roman" w:hAnsi="Times New Roman" w:cs="Times New Roman"/>
          <w:b/>
          <w:bCs/>
          <w:sz w:val="28"/>
          <w:szCs w:val="28"/>
        </w:rPr>
      </w:pPr>
    </w:p>
    <w:p w14:paraId="51EDB652" w14:textId="7C39DE35" w:rsidR="005B340F" w:rsidRPr="00B801DA" w:rsidRDefault="005B340F"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 xml:space="preserve">ICT and the Development of Logical </w:t>
      </w:r>
      <w:proofErr w:type="gramStart"/>
      <w:r w:rsidRPr="00B801DA">
        <w:rPr>
          <w:rFonts w:ascii="Times New Roman" w:hAnsi="Times New Roman" w:cs="Times New Roman"/>
          <w:b/>
          <w:bCs/>
          <w:sz w:val="28"/>
          <w:szCs w:val="28"/>
        </w:rPr>
        <w:t>Thinking :</w:t>
      </w:r>
      <w:proofErr w:type="gramEnd"/>
    </w:p>
    <w:p w14:paraId="27785842"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t>Logical thinking is a foundational component of mathematical reasoning and an essential outcome of effective mathematics education. It involves the ability to identify patterns, establish relationships, sequence ideas coherently, draw inferences, and arrive at valid conclusions through deductive and inductive reasoning. In analytical geometry, logical thinking is particularly critical, as learners must coordinate algebraic symbols with geometric representations and reason systematically about spatial relationships. ICT-supported learning environments offer unique affordances that can significantly enhance the development of logical thinking in this domain.</w:t>
      </w:r>
    </w:p>
    <w:p w14:paraId="4EDEA81A"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t xml:space="preserve">One of the key ways ICT supports logical thinking is by enabling dynamic exploration and pattern recognition. Dynamic graphing tools allow learners to manipulate variables and instantly observe </w:t>
      </w:r>
      <w:r w:rsidRPr="005B340F">
        <w:rPr>
          <w:rFonts w:ascii="Times New Roman" w:hAnsi="Times New Roman" w:cs="Times New Roman"/>
        </w:rPr>
        <w:lastRenderedPageBreak/>
        <w:t>corresponding changes in geometric representations. For example, when students adjust parameters in the equation of a line or a conic section, they can visually trace how slopes, intercepts, or curvatures change. This real-time feedback encourages learners to recognize regularities, formulate conjectures, and verify hypotheses, thereby strengthening inductive reasoning processes (Hohenwarter et al., 2009).</w:t>
      </w:r>
    </w:p>
    <w:p w14:paraId="4EE3DC43"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t>ICT environments also promote deductive reasoning by supporting systematic experimentation. Learners can test general rules by applying them across multiple cases and observing whether the outcomes align with predicted results. Such iterative testing reinforces logical sequencing, as students must follow a coherent chain of reasoning from assumptions to conclusions. Research indicates that technology-enhanced tasks that involve prediction and verification foster deeper logical engagement compared to static problem-solving exercises (Hoyles &amp; Noss, 2003).</w:t>
      </w:r>
    </w:p>
    <w:p w14:paraId="1685E8FC"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t>Another important contribution of ICT to logical thinking lies in its support for cause–effect reasoning. Analytical geometry often requires learners to understand how algebraic changes cause geometric transformations. ICT tools make these relationships explicit by visually linking cause (change in parameters) and effect (change in graphs). This explicit representation reduces cognitive load and enables learners to focus on reasoning processes rather than on manual computation, thereby strengthening logical coherence (Tall, 2013).</w:t>
      </w:r>
    </w:p>
    <w:p w14:paraId="2A47BB94"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t xml:space="preserve">ICT also facilitates step-by-step reasoning and structured problem-solving. Through interactive tasks and guided explorations, learners can break complex problems into manageable components, </w:t>
      </w:r>
      <w:proofErr w:type="spellStart"/>
      <w:r w:rsidRPr="005B340F">
        <w:rPr>
          <w:rFonts w:ascii="Times New Roman" w:hAnsi="Times New Roman" w:cs="Times New Roman"/>
        </w:rPr>
        <w:t>analyse</w:t>
      </w:r>
      <w:proofErr w:type="spellEnd"/>
      <w:r w:rsidRPr="005B340F">
        <w:rPr>
          <w:rFonts w:ascii="Times New Roman" w:hAnsi="Times New Roman" w:cs="Times New Roman"/>
        </w:rPr>
        <w:t xml:space="preserve"> each step logically, and reconstruct solutions systematically. Such scaffolding supports sequential reasoning and helps learners develop clarity in mathematical thinking. Studies suggest that technology-based scaffolds enhance learners’ ability to </w:t>
      </w:r>
      <w:proofErr w:type="spellStart"/>
      <w:r w:rsidRPr="005B340F">
        <w:rPr>
          <w:rFonts w:ascii="Times New Roman" w:hAnsi="Times New Roman" w:cs="Times New Roman"/>
        </w:rPr>
        <w:t>organise</w:t>
      </w:r>
      <w:proofErr w:type="spellEnd"/>
      <w:r w:rsidRPr="005B340F">
        <w:rPr>
          <w:rFonts w:ascii="Times New Roman" w:hAnsi="Times New Roman" w:cs="Times New Roman"/>
        </w:rPr>
        <w:t xml:space="preserve"> thoughts and justify reasoning logically (Jonassen, 2000).</w:t>
      </w:r>
    </w:p>
    <w:p w14:paraId="1CF3E0CE"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t>Furthermore, ICT-supported environments encourage learners to engage in reflective reasoning, an essential aspect of logical thinking. Immediate feedback allows students to reconsider incorrect assumptions, revise strategies, and refine their reasoning processes. This reflective cycle fosters self-monitoring and logical self-regulation, enabling learners to evaluate the consistency and validity of their arguments (Schoenfeld, 2014).</w:t>
      </w:r>
    </w:p>
    <w:p w14:paraId="5303EF9D" w14:textId="77777777" w:rsidR="005B340F" w:rsidRPr="005B340F" w:rsidRDefault="005B340F" w:rsidP="002268F8">
      <w:pPr>
        <w:spacing w:line="360" w:lineRule="auto"/>
        <w:jc w:val="both"/>
        <w:rPr>
          <w:rFonts w:ascii="Times New Roman" w:hAnsi="Times New Roman" w:cs="Times New Roman"/>
        </w:rPr>
      </w:pPr>
      <w:r w:rsidRPr="005B340F">
        <w:rPr>
          <w:rFonts w:ascii="Times New Roman" w:hAnsi="Times New Roman" w:cs="Times New Roman"/>
        </w:rPr>
        <w:lastRenderedPageBreak/>
        <w:t xml:space="preserve">From a pedagogical standpoint, ICT integration aligns with constructivist views that </w:t>
      </w:r>
      <w:proofErr w:type="spellStart"/>
      <w:r w:rsidRPr="005B340F">
        <w:rPr>
          <w:rFonts w:ascii="Times New Roman" w:hAnsi="Times New Roman" w:cs="Times New Roman"/>
        </w:rPr>
        <w:t>emphasise</w:t>
      </w:r>
      <w:proofErr w:type="spellEnd"/>
      <w:r w:rsidRPr="005B340F">
        <w:rPr>
          <w:rFonts w:ascii="Times New Roman" w:hAnsi="Times New Roman" w:cs="Times New Roman"/>
        </w:rPr>
        <w:t xml:space="preserve"> active reasoning and sense-making. Logical thinking develops most effectively when learners are given opportunities to explore, question, and reason independently rather than merely follow prescribed procedures. Technology-enhanced learning environments provide such opportunities by transforming analytical geometry into an interactive space for logical inquiry and discovery (Kaput, 1992).</w:t>
      </w:r>
    </w:p>
    <w:p w14:paraId="5727353E" w14:textId="590C3D64" w:rsidR="002D40F9" w:rsidRDefault="005B340F" w:rsidP="002268F8">
      <w:pPr>
        <w:spacing w:line="360" w:lineRule="auto"/>
        <w:jc w:val="both"/>
        <w:rPr>
          <w:rFonts w:ascii="Times New Roman" w:hAnsi="Times New Roman" w:cs="Times New Roman"/>
        </w:rPr>
      </w:pPr>
      <w:r w:rsidRPr="005B340F">
        <w:rPr>
          <w:rFonts w:ascii="Times New Roman" w:hAnsi="Times New Roman" w:cs="Times New Roman"/>
        </w:rPr>
        <w:t>In summary, ICT plays a vital role in developing logical thinking in analytical geometry by supporting dynamic exploration, pattern recognition, hypothesis testing, and reflective reasoning. By making mathematical relationships visible and manipulable, ICT enables learners to construct logical understanding actively and coherently. This reinforces the view that technology, when integrated purposefully, serves as a powerful cognitive tool for nurturing logical reasoning in mathematics education.</w:t>
      </w:r>
    </w:p>
    <w:p w14:paraId="732865FD" w14:textId="77777777" w:rsidR="005B340F" w:rsidRDefault="005B340F" w:rsidP="002268F8">
      <w:pPr>
        <w:spacing w:line="360" w:lineRule="auto"/>
        <w:jc w:val="both"/>
        <w:rPr>
          <w:rFonts w:ascii="Times New Roman" w:hAnsi="Times New Roman" w:cs="Times New Roman"/>
        </w:rPr>
      </w:pPr>
    </w:p>
    <w:p w14:paraId="48C6956E" w14:textId="5B0A0525" w:rsidR="00EA143E" w:rsidRPr="00B801DA" w:rsidRDefault="00EA143E"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 xml:space="preserve">ICT and the Development of Critical </w:t>
      </w:r>
      <w:proofErr w:type="gramStart"/>
      <w:r w:rsidRPr="00B801DA">
        <w:rPr>
          <w:rFonts w:ascii="Times New Roman" w:hAnsi="Times New Roman" w:cs="Times New Roman"/>
          <w:b/>
          <w:bCs/>
          <w:sz w:val="28"/>
          <w:szCs w:val="28"/>
        </w:rPr>
        <w:t>Thinking :</w:t>
      </w:r>
      <w:proofErr w:type="gramEnd"/>
    </w:p>
    <w:p w14:paraId="055F72E8"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 xml:space="preserve">Critical thinking is widely </w:t>
      </w:r>
      <w:proofErr w:type="spellStart"/>
      <w:r>
        <w:rPr>
          <w:rFonts w:ascii="Times New Roman" w:hAnsi="Times New Roman" w:cs="Times New Roman"/>
        </w:rPr>
        <w:t>recognised</w:t>
      </w:r>
      <w:proofErr w:type="spellEnd"/>
      <w:r>
        <w:rPr>
          <w:rFonts w:ascii="Times New Roman" w:hAnsi="Times New Roman" w:cs="Times New Roman"/>
        </w:rPr>
        <w:t xml:space="preserve"> as a central goal of contemporary education and a key competence for meaningful learning in mathematics. It involves the ability to </w:t>
      </w:r>
      <w:proofErr w:type="spellStart"/>
      <w:r>
        <w:rPr>
          <w:rFonts w:ascii="Times New Roman" w:hAnsi="Times New Roman" w:cs="Times New Roman"/>
        </w:rPr>
        <w:t>analyse</w:t>
      </w:r>
      <w:proofErr w:type="spellEnd"/>
      <w:r>
        <w:rPr>
          <w:rFonts w:ascii="Times New Roman" w:hAnsi="Times New Roman" w:cs="Times New Roman"/>
        </w:rPr>
        <w:t xml:space="preserve"> information, evaluate arguments, interpret evidence, make reasoned judgments, and reflect on one’s own thinking processes. In the context of analytical geometry, critical thinking enables learners to move beyond procedural execution toward deeper interpretation of mathematical relationships, validation of solutions, and evaluation of alternative strategies. ICT-supported learning environments provide rich opportunities to cultivate these critical thinking processes.</w:t>
      </w:r>
    </w:p>
    <w:p w14:paraId="39C7EEDF"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 xml:space="preserve">One of the primary ways ICT fosters critical thinking is by encouraging analytical engagement with mathematical representations. Dynamic visualization tools allow learners to examine graphs, equations, and geometric configurations from multiple perspectives. Students can </w:t>
      </w:r>
      <w:proofErr w:type="spellStart"/>
      <w:r>
        <w:rPr>
          <w:rFonts w:ascii="Times New Roman" w:hAnsi="Times New Roman" w:cs="Times New Roman"/>
        </w:rPr>
        <w:t>analyse</w:t>
      </w:r>
      <w:proofErr w:type="spellEnd"/>
      <w:r>
        <w:rPr>
          <w:rFonts w:ascii="Times New Roman" w:hAnsi="Times New Roman" w:cs="Times New Roman"/>
        </w:rPr>
        <w:t xml:space="preserve"> how different representations relate to one another, compare outcomes across cases, and identify inconsistencies or errors in reasoning. Such analytical engagement strengthens learners’ ability to interpret mathematical information critically rather than accept results uncritically (</w:t>
      </w:r>
      <w:proofErr w:type="spellStart"/>
      <w:r>
        <w:rPr>
          <w:rFonts w:ascii="Times New Roman" w:hAnsi="Times New Roman" w:cs="Times New Roman"/>
        </w:rPr>
        <w:t>Facione</w:t>
      </w:r>
      <w:proofErr w:type="spellEnd"/>
      <w:r>
        <w:rPr>
          <w:rFonts w:ascii="Times New Roman" w:hAnsi="Times New Roman" w:cs="Times New Roman"/>
        </w:rPr>
        <w:t>, 2011).</w:t>
      </w:r>
    </w:p>
    <w:p w14:paraId="4623AA84"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 xml:space="preserve">ICT environments also support evaluative thinking, a core component of critical thinking. When learners use graphing or simulation tools to explore analytical geometry problems, they are often </w:t>
      </w:r>
      <w:r>
        <w:rPr>
          <w:rFonts w:ascii="Times New Roman" w:hAnsi="Times New Roman" w:cs="Times New Roman"/>
        </w:rPr>
        <w:lastRenderedPageBreak/>
        <w:t>presented with multiple solution pathways. This requires them to evaluate the efficiency, accuracy, and validity of different approaches. By comparing graphical and algebraic solutions, students learn to justify their choices and assess the strengths and limitations of various strategies, thereby enhancing evaluative judgment (Schoenfeld, 2014).</w:t>
      </w:r>
    </w:p>
    <w:p w14:paraId="61516B0F"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Another significant contribution of ICT lies in its capacity to promote reflective thinking. Technology-enhanced learning environments provide immediate feedback, allowing learners to reconsider assumptions, revise solutions, and reflect on errors. Reflection is central to critical thinking, as it enables learners to examine their reasoning processes and identify areas for improvement. Research suggests that ICT-supported reflection encourages metacognitive awareness, helping learners become more conscious of how they think and learn (Jonassen, 2000).</w:t>
      </w:r>
    </w:p>
    <w:p w14:paraId="0B8507E0"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 xml:space="preserve">ICT also facilitates problem-based and inquiry-oriented learning, which are strongly associated with the development of critical thinking. In analytical geometry, inquiry tasks often involve open-ended problems where learners must explore conditions, test conjectures, and draw conclusions based on evidence. ICT tools support such inquiry by allowing students to manipulate variables, observe outcomes, and iteratively refine their reasoning. This process nurtures critical dispositions such as curiosity, </w:t>
      </w:r>
      <w:proofErr w:type="spellStart"/>
      <w:r>
        <w:rPr>
          <w:rFonts w:ascii="Times New Roman" w:hAnsi="Times New Roman" w:cs="Times New Roman"/>
        </w:rPr>
        <w:t>scepticism</w:t>
      </w:r>
      <w:proofErr w:type="spellEnd"/>
      <w:r>
        <w:rPr>
          <w:rFonts w:ascii="Times New Roman" w:hAnsi="Times New Roman" w:cs="Times New Roman"/>
        </w:rPr>
        <w:t>, and openness to alternative explanations (Ennis, 2011).</w:t>
      </w:r>
    </w:p>
    <w:p w14:paraId="098BE5A9"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Collaborative learning supported by ICT further enhances critical thinking by exposing learners to diverse perspectives. When students work together using digital tools, they engage in discussion, argumentation, and critique of ideas. Such interactions require learners to articulate reasoning, defend conclusions, and respond to counterarguments, thereby strengthening critical discourse and judgment (Pierce &amp; Stacey, 2010).</w:t>
      </w:r>
    </w:p>
    <w:p w14:paraId="56F62A3B" w14:textId="77777777" w:rsidR="00EA143E" w:rsidRDefault="00EA143E" w:rsidP="002268F8">
      <w:pPr>
        <w:spacing w:line="360" w:lineRule="auto"/>
        <w:jc w:val="both"/>
        <w:rPr>
          <w:rFonts w:ascii="Times New Roman" w:hAnsi="Times New Roman" w:cs="Times New Roman"/>
        </w:rPr>
      </w:pPr>
      <w:r>
        <w:rPr>
          <w:rFonts w:ascii="Times New Roman" w:hAnsi="Times New Roman" w:cs="Times New Roman"/>
        </w:rPr>
        <w:t xml:space="preserve">Despite these benefits, the development of critical thinking through ICT depends on purposeful pedagogical design. Merely providing access to technology does not guarantee critical engagement. Educators must design tasks that challenge learners to </w:t>
      </w:r>
      <w:proofErr w:type="spellStart"/>
      <w:r>
        <w:rPr>
          <w:rFonts w:ascii="Times New Roman" w:hAnsi="Times New Roman" w:cs="Times New Roman"/>
        </w:rPr>
        <w:t>analyse</w:t>
      </w:r>
      <w:proofErr w:type="spellEnd"/>
      <w:r>
        <w:rPr>
          <w:rFonts w:ascii="Times New Roman" w:hAnsi="Times New Roman" w:cs="Times New Roman"/>
        </w:rPr>
        <w:t>, evaluate, and reflect rather than merely follow procedural steps. When ICT is integrated with thoughtful instructional strategies, it becomes a powerful medium for cultivating critical thinking in analytical geometry.</w:t>
      </w:r>
    </w:p>
    <w:p w14:paraId="3CBF0F39" w14:textId="77777777" w:rsidR="00EA143E" w:rsidRPr="0043381A" w:rsidRDefault="00EA143E" w:rsidP="002268F8">
      <w:pPr>
        <w:spacing w:line="360" w:lineRule="auto"/>
        <w:jc w:val="both"/>
        <w:rPr>
          <w:rFonts w:ascii="Times New Roman" w:hAnsi="Times New Roman" w:cs="Times New Roman"/>
        </w:rPr>
      </w:pPr>
      <w:r>
        <w:rPr>
          <w:rFonts w:ascii="Times New Roman" w:hAnsi="Times New Roman" w:cs="Times New Roman"/>
        </w:rPr>
        <w:t xml:space="preserve">In summary, ICT contributes significantly to the development of critical thinking by enabling analytical interpretation, evaluative judgment, reflective reasoning, and inquiry-based learning. Through dynamic exploration and meaningful engagement, ICT-enhanced analytical geometry </w:t>
      </w:r>
      <w:r>
        <w:rPr>
          <w:rFonts w:ascii="Times New Roman" w:hAnsi="Times New Roman" w:cs="Times New Roman"/>
        </w:rPr>
        <w:lastRenderedPageBreak/>
        <w:t>instruction empowers learners to think critically about mathematical ideas, fostering deeper understanding and informed decision-making in mathematics.</w:t>
      </w:r>
    </w:p>
    <w:p w14:paraId="20ABFAB4" w14:textId="77777777" w:rsidR="005B340F" w:rsidRDefault="005B340F" w:rsidP="002268F8">
      <w:pPr>
        <w:spacing w:line="360" w:lineRule="auto"/>
        <w:jc w:val="both"/>
        <w:rPr>
          <w:rFonts w:ascii="Times New Roman" w:hAnsi="Times New Roman" w:cs="Times New Roman"/>
        </w:rPr>
      </w:pPr>
    </w:p>
    <w:p w14:paraId="11BB1A14" w14:textId="2F1EFCC9" w:rsidR="00616B91" w:rsidRPr="00B801DA" w:rsidRDefault="00616B91"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 xml:space="preserve">Educational </w:t>
      </w:r>
      <w:proofErr w:type="gramStart"/>
      <w:r w:rsidRPr="00B801DA">
        <w:rPr>
          <w:rFonts w:ascii="Times New Roman" w:hAnsi="Times New Roman" w:cs="Times New Roman"/>
          <w:b/>
          <w:bCs/>
          <w:sz w:val="28"/>
          <w:szCs w:val="28"/>
        </w:rPr>
        <w:t>Implications :</w:t>
      </w:r>
      <w:proofErr w:type="gramEnd"/>
    </w:p>
    <w:p w14:paraId="51E437FF" w14:textId="77777777" w:rsidR="00616B91" w:rsidRDefault="00616B91" w:rsidP="002268F8">
      <w:pPr>
        <w:spacing w:line="360" w:lineRule="auto"/>
        <w:jc w:val="both"/>
        <w:rPr>
          <w:rFonts w:ascii="Times New Roman" w:hAnsi="Times New Roman" w:cs="Times New Roman"/>
        </w:rPr>
      </w:pPr>
      <w:r>
        <w:rPr>
          <w:rFonts w:ascii="Times New Roman" w:hAnsi="Times New Roman" w:cs="Times New Roman"/>
        </w:rPr>
        <w:t>The conceptual analysis of ICT in learning analytical geometry highlights several important implications for mathematics education at different levels. Integrating ICT meaningfully into mathematics instruction has the potential to transform not only how content is delivered but also how learners engage in reasoning, problem-solving, and reflective thinking. These implications are relevant for teachers, curriculum designers, learners, and educational policymakers.</w:t>
      </w:r>
    </w:p>
    <w:p w14:paraId="3B451D76" w14:textId="77777777" w:rsidR="00616B91" w:rsidRPr="00B801DA" w:rsidRDefault="00616B91"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Implications for Mathematics Teachers</w:t>
      </w:r>
    </w:p>
    <w:p w14:paraId="6587F9F4" w14:textId="77777777" w:rsidR="00616B91" w:rsidRDefault="00616B91" w:rsidP="002268F8">
      <w:pPr>
        <w:spacing w:line="360" w:lineRule="auto"/>
        <w:jc w:val="both"/>
        <w:rPr>
          <w:rFonts w:ascii="Times New Roman" w:hAnsi="Times New Roman" w:cs="Times New Roman"/>
        </w:rPr>
      </w:pPr>
      <w:r>
        <w:rPr>
          <w:rFonts w:ascii="Times New Roman" w:hAnsi="Times New Roman" w:cs="Times New Roman"/>
        </w:rPr>
        <w:t xml:space="preserve">Teachers play a central role in determining the effectiveness of ICT integration in analytical geometry. The findings of this article suggest that teachers should move beyond using technology merely for demonstration purposes and instead design learning activities that encourage exploration, conjecture, and reasoning. ICT tools such as dynamic graphing software can be used to prompt students to predict outcomes, test hypotheses, and justify conclusions, thereby strengthening logical and critical thinking. Professional development </w:t>
      </w:r>
      <w:proofErr w:type="spellStart"/>
      <w:r>
        <w:rPr>
          <w:rFonts w:ascii="Times New Roman" w:hAnsi="Times New Roman" w:cs="Times New Roman"/>
        </w:rPr>
        <w:t>programmes</w:t>
      </w:r>
      <w:proofErr w:type="spellEnd"/>
      <w:r>
        <w:rPr>
          <w:rFonts w:ascii="Times New Roman" w:hAnsi="Times New Roman" w:cs="Times New Roman"/>
        </w:rPr>
        <w:t xml:space="preserve"> should therefore focus on enhancing teachers’ pedagogical competence in integrating ICT with instructional strategies that promote higher-order thinking.</w:t>
      </w:r>
    </w:p>
    <w:p w14:paraId="2C8CE76C" w14:textId="77777777" w:rsidR="00616B91" w:rsidRPr="00B801DA" w:rsidRDefault="00616B91"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Implications for Curriculum Design</w:t>
      </w:r>
    </w:p>
    <w:p w14:paraId="3496F5A6" w14:textId="77777777" w:rsidR="00616B91" w:rsidRDefault="00616B91" w:rsidP="002268F8">
      <w:pPr>
        <w:spacing w:line="360" w:lineRule="auto"/>
        <w:jc w:val="both"/>
        <w:rPr>
          <w:rFonts w:ascii="Times New Roman" w:hAnsi="Times New Roman" w:cs="Times New Roman"/>
        </w:rPr>
      </w:pPr>
      <w:r>
        <w:rPr>
          <w:rFonts w:ascii="Times New Roman" w:hAnsi="Times New Roman" w:cs="Times New Roman"/>
        </w:rPr>
        <w:t xml:space="preserve">Curricula in mathematics education should explicitly incorporate ICT-based learning experiences as an integral component of analytical geometry. Rather than treating technology as an optional supplement, curriculum frameworks should embed ICT activities that promote visualization, multiple representations, and inquiry-based learning. Curriculum designers can include tasks that require students to </w:t>
      </w:r>
      <w:proofErr w:type="spellStart"/>
      <w:r>
        <w:rPr>
          <w:rFonts w:ascii="Times New Roman" w:hAnsi="Times New Roman" w:cs="Times New Roman"/>
        </w:rPr>
        <w:t>analyse</w:t>
      </w:r>
      <w:proofErr w:type="spellEnd"/>
      <w:r>
        <w:rPr>
          <w:rFonts w:ascii="Times New Roman" w:hAnsi="Times New Roman" w:cs="Times New Roman"/>
        </w:rPr>
        <w:t xml:space="preserve"> dynamic graphs, evaluate different solution strategies, and reflect on mathematical relationships. Such integration aligns with contemporary educational goals that </w:t>
      </w:r>
      <w:proofErr w:type="spellStart"/>
      <w:r>
        <w:rPr>
          <w:rFonts w:ascii="Times New Roman" w:hAnsi="Times New Roman" w:cs="Times New Roman"/>
        </w:rPr>
        <w:t>emphasise</w:t>
      </w:r>
      <w:proofErr w:type="spellEnd"/>
      <w:r>
        <w:rPr>
          <w:rFonts w:ascii="Times New Roman" w:hAnsi="Times New Roman" w:cs="Times New Roman"/>
        </w:rPr>
        <w:t xml:space="preserve"> reasoning, critical thinking, and conceptual understanding over rote procedural learning.</w:t>
      </w:r>
    </w:p>
    <w:p w14:paraId="1E5AABDC" w14:textId="77777777" w:rsidR="00616B91" w:rsidRPr="00B801DA" w:rsidRDefault="00616B91"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lastRenderedPageBreak/>
        <w:t>Implications for Learners</w:t>
      </w:r>
    </w:p>
    <w:p w14:paraId="177FE680" w14:textId="77777777" w:rsidR="00616B91" w:rsidRDefault="00616B91" w:rsidP="002268F8">
      <w:pPr>
        <w:spacing w:line="360" w:lineRule="auto"/>
        <w:jc w:val="both"/>
        <w:rPr>
          <w:rFonts w:ascii="Times New Roman" w:hAnsi="Times New Roman" w:cs="Times New Roman"/>
        </w:rPr>
      </w:pPr>
      <w:r>
        <w:rPr>
          <w:rFonts w:ascii="Times New Roman" w:hAnsi="Times New Roman" w:cs="Times New Roman"/>
        </w:rPr>
        <w:t>From the learner’s perspective, ICT-enhanced analytical geometry learning environments offer opportunities for autonomy, engagement, and self-directed inquiry. Students can explore concepts at their own pace, revisit challenging ideas, and learn from mistakes through immediate feedback. This learner-</w:t>
      </w:r>
      <w:proofErr w:type="spellStart"/>
      <w:r>
        <w:rPr>
          <w:rFonts w:ascii="Times New Roman" w:hAnsi="Times New Roman" w:cs="Times New Roman"/>
        </w:rPr>
        <w:t>centred</w:t>
      </w:r>
      <w:proofErr w:type="spellEnd"/>
      <w:r>
        <w:rPr>
          <w:rFonts w:ascii="Times New Roman" w:hAnsi="Times New Roman" w:cs="Times New Roman"/>
        </w:rPr>
        <w:t xml:space="preserve"> approach supports the development of metacognitive awareness, enabling students to monitor their reasoning processes and refine their understanding. As learners actively construct knowledge, they become more confident in applying logical reasoning and critical judgment to mathematical problems.</w:t>
      </w:r>
    </w:p>
    <w:p w14:paraId="3B431BD9" w14:textId="77777777" w:rsidR="00B801DA" w:rsidRDefault="00B801DA" w:rsidP="002268F8">
      <w:pPr>
        <w:spacing w:line="360" w:lineRule="auto"/>
        <w:jc w:val="both"/>
        <w:rPr>
          <w:rFonts w:ascii="Times New Roman" w:hAnsi="Times New Roman" w:cs="Times New Roman"/>
        </w:rPr>
      </w:pPr>
    </w:p>
    <w:p w14:paraId="6C60663C" w14:textId="77777777" w:rsidR="00B801DA" w:rsidRDefault="00B801DA" w:rsidP="002268F8">
      <w:pPr>
        <w:spacing w:line="360" w:lineRule="auto"/>
        <w:jc w:val="both"/>
        <w:rPr>
          <w:rFonts w:ascii="Times New Roman" w:hAnsi="Times New Roman" w:cs="Times New Roman"/>
        </w:rPr>
      </w:pPr>
    </w:p>
    <w:p w14:paraId="20BA6C3B" w14:textId="18902176" w:rsidR="00616B91" w:rsidRPr="00B801DA" w:rsidRDefault="00616B91"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Implications for Educational Policy</w:t>
      </w:r>
    </w:p>
    <w:p w14:paraId="2AD6E1F6" w14:textId="77777777" w:rsidR="00616B91" w:rsidRDefault="00616B91" w:rsidP="002268F8">
      <w:pPr>
        <w:spacing w:line="360" w:lineRule="auto"/>
        <w:jc w:val="both"/>
        <w:rPr>
          <w:rFonts w:ascii="Times New Roman" w:hAnsi="Times New Roman" w:cs="Times New Roman"/>
        </w:rPr>
      </w:pPr>
      <w:r>
        <w:rPr>
          <w:rFonts w:ascii="Times New Roman" w:hAnsi="Times New Roman" w:cs="Times New Roman"/>
        </w:rPr>
        <w:t xml:space="preserve">At the policy level, the integration of ICT in mathematics education aligns with broader educational reforms that </w:t>
      </w:r>
      <w:proofErr w:type="spellStart"/>
      <w:r>
        <w:rPr>
          <w:rFonts w:ascii="Times New Roman" w:hAnsi="Times New Roman" w:cs="Times New Roman"/>
        </w:rPr>
        <w:t>emphasise</w:t>
      </w:r>
      <w:proofErr w:type="spellEnd"/>
      <w:r>
        <w:rPr>
          <w:rFonts w:ascii="Times New Roman" w:hAnsi="Times New Roman" w:cs="Times New Roman"/>
        </w:rPr>
        <w:t xml:space="preserve"> digital literacy and 21</w:t>
      </w:r>
      <w:r w:rsidRPr="00616B91">
        <w:rPr>
          <w:rFonts w:ascii="Times New Roman" w:hAnsi="Times New Roman" w:cs="Times New Roman"/>
          <w:vertAlign w:val="superscript"/>
        </w:rPr>
        <w:t>st</w:t>
      </w:r>
      <w:r>
        <w:rPr>
          <w:rFonts w:ascii="Times New Roman" w:hAnsi="Times New Roman" w:cs="Times New Roman"/>
        </w:rPr>
        <w:t xml:space="preserve">-century skills. Policymakers should ensure equitable access to ICT infrastructure and support schools in adopting technology-enhanced instructional practices. Investment in digital resources, teacher training, and curriculum innovation is essential to </w:t>
      </w:r>
      <w:proofErr w:type="spellStart"/>
      <w:r>
        <w:rPr>
          <w:rFonts w:ascii="Times New Roman" w:hAnsi="Times New Roman" w:cs="Times New Roman"/>
        </w:rPr>
        <w:t>realise</w:t>
      </w:r>
      <w:proofErr w:type="spellEnd"/>
      <w:r>
        <w:rPr>
          <w:rFonts w:ascii="Times New Roman" w:hAnsi="Times New Roman" w:cs="Times New Roman"/>
        </w:rPr>
        <w:t xml:space="preserve"> the cognitive benefits of ICT in mathematics learning.</w:t>
      </w:r>
    </w:p>
    <w:p w14:paraId="10A75BA2" w14:textId="77777777" w:rsidR="00616B91" w:rsidRPr="0043381A" w:rsidRDefault="00616B91" w:rsidP="002268F8">
      <w:pPr>
        <w:spacing w:line="360" w:lineRule="auto"/>
        <w:jc w:val="both"/>
        <w:rPr>
          <w:rFonts w:ascii="Times New Roman" w:hAnsi="Times New Roman" w:cs="Times New Roman"/>
        </w:rPr>
      </w:pPr>
      <w:r>
        <w:rPr>
          <w:rFonts w:ascii="Times New Roman" w:hAnsi="Times New Roman" w:cs="Times New Roman"/>
        </w:rPr>
        <w:t>In essence, the educational implications underscore that ICT integration, when guided by sound pedagogy, can significantly enhance the teaching and learning of analytical geometry while fostering logical and critical thinking skills.</w:t>
      </w:r>
    </w:p>
    <w:p w14:paraId="493903F9" w14:textId="77777777" w:rsidR="00EA143E" w:rsidRDefault="00EA143E" w:rsidP="002268F8">
      <w:pPr>
        <w:spacing w:line="360" w:lineRule="auto"/>
        <w:jc w:val="both"/>
        <w:rPr>
          <w:rFonts w:ascii="Times New Roman" w:hAnsi="Times New Roman" w:cs="Times New Roman"/>
        </w:rPr>
      </w:pPr>
    </w:p>
    <w:p w14:paraId="7BE90F3C" w14:textId="064E8CD5" w:rsidR="00F02E0A" w:rsidRPr="00B801DA" w:rsidRDefault="00F02E0A" w:rsidP="002268F8">
      <w:pPr>
        <w:spacing w:line="360" w:lineRule="auto"/>
        <w:jc w:val="both"/>
        <w:rPr>
          <w:rFonts w:ascii="Times New Roman" w:hAnsi="Times New Roman" w:cs="Times New Roman"/>
          <w:b/>
          <w:bCs/>
          <w:sz w:val="28"/>
          <w:szCs w:val="28"/>
        </w:rPr>
      </w:pPr>
      <w:proofErr w:type="gramStart"/>
      <w:r w:rsidRPr="00B801DA">
        <w:rPr>
          <w:rFonts w:ascii="Times New Roman" w:hAnsi="Times New Roman" w:cs="Times New Roman"/>
          <w:b/>
          <w:bCs/>
          <w:sz w:val="28"/>
          <w:szCs w:val="28"/>
        </w:rPr>
        <w:t>Conclusion :</w:t>
      </w:r>
      <w:proofErr w:type="gramEnd"/>
    </w:p>
    <w:p w14:paraId="36FA6D1B" w14:textId="77777777" w:rsidR="00F02E0A" w:rsidRPr="00F02E0A" w:rsidRDefault="00F02E0A" w:rsidP="002268F8">
      <w:pPr>
        <w:spacing w:line="360" w:lineRule="auto"/>
        <w:jc w:val="both"/>
        <w:rPr>
          <w:rFonts w:ascii="Times New Roman" w:hAnsi="Times New Roman" w:cs="Times New Roman"/>
        </w:rPr>
      </w:pPr>
      <w:r w:rsidRPr="00F02E0A">
        <w:rPr>
          <w:rFonts w:ascii="Times New Roman" w:hAnsi="Times New Roman" w:cs="Times New Roman"/>
        </w:rPr>
        <w:t xml:space="preserve">The integration of Information and Communication Technology (ICT) in the learning of analytical geometry represents a significant shift in mathematics education, moving from static, procedure-oriented instruction toward dynamic, conceptually rich learning environments. Analytical geometry, with its inherent demand for coordinating algebraic symbolism and geometric visualization, offers a fertile ground for developing higher-order thinking skills. This conceptual article has examined the role of ICT in learning analytical geometry in relation to the development </w:t>
      </w:r>
      <w:r w:rsidRPr="00F02E0A">
        <w:rPr>
          <w:rFonts w:ascii="Times New Roman" w:hAnsi="Times New Roman" w:cs="Times New Roman"/>
        </w:rPr>
        <w:lastRenderedPageBreak/>
        <w:t>of logical and critical thinking, highlighting the cognitive and pedagogical potential of technology-enhanced learning.</w:t>
      </w:r>
    </w:p>
    <w:p w14:paraId="40386579" w14:textId="77777777" w:rsidR="00F02E0A" w:rsidRPr="00F02E0A" w:rsidRDefault="00F02E0A" w:rsidP="002268F8">
      <w:pPr>
        <w:spacing w:line="360" w:lineRule="auto"/>
        <w:jc w:val="both"/>
        <w:rPr>
          <w:rFonts w:ascii="Times New Roman" w:hAnsi="Times New Roman" w:cs="Times New Roman"/>
        </w:rPr>
      </w:pPr>
      <w:r w:rsidRPr="00F02E0A">
        <w:rPr>
          <w:rFonts w:ascii="Times New Roman" w:hAnsi="Times New Roman" w:cs="Times New Roman"/>
        </w:rPr>
        <w:t>The discussion underscores that ICT functions not merely as an instructional aid but as a powerful cognitive tool that reshapes learners’ mathematical thinking processes. Through dynamic visualization, multiple representations, and interactive exploration, ICT enables learners to engage in logical reasoning by identifying patterns, testing conjectures, and establishing relationships between variables. Simultaneously, ICT fosters critical thinking by encouraging analysis, evaluation, interpretation, and reflective problem-solving. These processes are essential for meaningful understanding in analytical geometry and for nurturing mathematically literate learners.</w:t>
      </w:r>
    </w:p>
    <w:p w14:paraId="4E99A36E" w14:textId="77777777" w:rsidR="00F02E0A" w:rsidRPr="00F02E0A" w:rsidRDefault="00F02E0A" w:rsidP="002268F8">
      <w:pPr>
        <w:spacing w:line="360" w:lineRule="auto"/>
        <w:jc w:val="both"/>
        <w:rPr>
          <w:rFonts w:ascii="Times New Roman" w:hAnsi="Times New Roman" w:cs="Times New Roman"/>
        </w:rPr>
      </w:pPr>
      <w:r w:rsidRPr="00F02E0A">
        <w:rPr>
          <w:rFonts w:ascii="Times New Roman" w:hAnsi="Times New Roman" w:cs="Times New Roman"/>
        </w:rPr>
        <w:t>A key insight emerging from this conceptual analysis is that the effectiveness of ICT integration depends largely on purposeful pedagogical design. Technology alone does not guarantee enhanced thinking skills; rather, it is the thoughtful alignment of ICT tools with learning objectives and cognitive processes that determines their impact. When educators design inquiry-oriented tasks that leverage ICT affordances, learners are more likely to engage actively with mathematical ideas and develop coherent reasoning skills.</w:t>
      </w:r>
    </w:p>
    <w:p w14:paraId="771F8FF2" w14:textId="77777777" w:rsidR="00F02E0A" w:rsidRPr="00F02E0A" w:rsidRDefault="00F02E0A" w:rsidP="002268F8">
      <w:pPr>
        <w:spacing w:line="360" w:lineRule="auto"/>
        <w:jc w:val="both"/>
        <w:rPr>
          <w:rFonts w:ascii="Times New Roman" w:hAnsi="Times New Roman" w:cs="Times New Roman"/>
        </w:rPr>
      </w:pPr>
      <w:r w:rsidRPr="00F02E0A">
        <w:rPr>
          <w:rFonts w:ascii="Times New Roman" w:hAnsi="Times New Roman" w:cs="Times New Roman"/>
        </w:rPr>
        <w:t>The article also highlights the importance of embedding ICT meaningfully within mathematics curricula to support conceptual understanding and higher-order thinking. Integrating ICT into analytical geometry instruction can promote learner autonomy, metacognitive awareness, and sustained engagement, thereby contributing to a deeper and more transferable understanding of mathematics. Such integration aligns with contemporary educational priorities that emphasize critical thinking, problem-solving, and digital competence.</w:t>
      </w:r>
    </w:p>
    <w:p w14:paraId="39B28EDE" w14:textId="10E220B7" w:rsidR="00616B91" w:rsidRDefault="00F02E0A" w:rsidP="002268F8">
      <w:pPr>
        <w:spacing w:line="360" w:lineRule="auto"/>
        <w:jc w:val="both"/>
        <w:rPr>
          <w:rFonts w:ascii="Times New Roman" w:hAnsi="Times New Roman" w:cs="Times New Roman"/>
        </w:rPr>
      </w:pPr>
      <w:r w:rsidRPr="00F02E0A">
        <w:rPr>
          <w:rFonts w:ascii="Times New Roman" w:hAnsi="Times New Roman" w:cs="Times New Roman"/>
        </w:rPr>
        <w:t>In conclusion, ICT holds significant promise for enhancing the learning of analytical geometry and fostering the development of logical and critical thinking skills. By reimagining mathematics classrooms as spaces for exploration, reasoning, and reflection, educators can harness the potential of ICT to cultivate thoughtful, analytical, and critically engaged learners prepared to meet the intellectual demands of modern education.</w:t>
      </w:r>
    </w:p>
    <w:p w14:paraId="7E635ACA" w14:textId="77777777" w:rsidR="00F02E0A" w:rsidRPr="00B801DA" w:rsidRDefault="00F02E0A" w:rsidP="002268F8">
      <w:pPr>
        <w:spacing w:line="360" w:lineRule="auto"/>
        <w:jc w:val="both"/>
        <w:rPr>
          <w:rFonts w:ascii="Times New Roman" w:hAnsi="Times New Roman" w:cs="Times New Roman"/>
          <w:b/>
          <w:bCs/>
          <w:sz w:val="28"/>
          <w:szCs w:val="28"/>
        </w:rPr>
      </w:pPr>
    </w:p>
    <w:p w14:paraId="2CE1FDEE" w14:textId="77777777" w:rsidR="00266B12" w:rsidRPr="00B801DA" w:rsidRDefault="00266B12" w:rsidP="002268F8">
      <w:pPr>
        <w:spacing w:line="360" w:lineRule="auto"/>
        <w:jc w:val="both"/>
        <w:rPr>
          <w:rFonts w:ascii="Times New Roman" w:hAnsi="Times New Roman" w:cs="Times New Roman"/>
          <w:b/>
          <w:bCs/>
          <w:sz w:val="28"/>
          <w:szCs w:val="28"/>
        </w:rPr>
      </w:pPr>
      <w:r w:rsidRPr="00B801DA">
        <w:rPr>
          <w:rFonts w:ascii="Times New Roman" w:hAnsi="Times New Roman" w:cs="Times New Roman"/>
          <w:b/>
          <w:bCs/>
          <w:sz w:val="28"/>
          <w:szCs w:val="28"/>
        </w:rPr>
        <w:t>References</w:t>
      </w:r>
    </w:p>
    <w:p w14:paraId="74D7577E" w14:textId="4FA5D0BA"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lastRenderedPageBreak/>
        <w:t>Duval, R. (2006). A cognitive an</w:t>
      </w:r>
      <w:r w:rsidR="00B801DA">
        <w:rPr>
          <w:rFonts w:ascii="Times New Roman" w:hAnsi="Times New Roman" w:cs="Times New Roman"/>
        </w:rPr>
        <w:tab/>
      </w:r>
      <w:proofErr w:type="spellStart"/>
      <w:r w:rsidRPr="00266B12">
        <w:rPr>
          <w:rFonts w:ascii="Times New Roman" w:hAnsi="Times New Roman" w:cs="Times New Roman"/>
        </w:rPr>
        <w:t>alysis</w:t>
      </w:r>
      <w:proofErr w:type="spellEnd"/>
      <w:r w:rsidRPr="00266B12">
        <w:rPr>
          <w:rFonts w:ascii="Times New Roman" w:hAnsi="Times New Roman" w:cs="Times New Roman"/>
        </w:rPr>
        <w:t xml:space="preserve"> of problems of comprehension in a learning of mathematics. Educational Studies in Mathematics, 61(1–2), 103–131.</w:t>
      </w:r>
    </w:p>
    <w:p w14:paraId="04447A48"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Ennis, R. H. (2011). The nature of critical thinking: An outline of critical thinking dispositions and abilities. Inquiry: Critical Thinking Across the Disciplines, 26(1), 4–18.</w:t>
      </w:r>
    </w:p>
    <w:p w14:paraId="5213D939" w14:textId="77777777" w:rsidR="00266B12" w:rsidRPr="00266B12" w:rsidRDefault="00266B12" w:rsidP="002268F8">
      <w:pPr>
        <w:spacing w:line="360" w:lineRule="auto"/>
        <w:jc w:val="both"/>
        <w:rPr>
          <w:rFonts w:ascii="Times New Roman" w:hAnsi="Times New Roman" w:cs="Times New Roman"/>
        </w:rPr>
      </w:pPr>
      <w:proofErr w:type="spellStart"/>
      <w:r w:rsidRPr="00266B12">
        <w:rPr>
          <w:rFonts w:ascii="Times New Roman" w:hAnsi="Times New Roman" w:cs="Times New Roman"/>
        </w:rPr>
        <w:t>Facione</w:t>
      </w:r>
      <w:proofErr w:type="spellEnd"/>
      <w:r w:rsidRPr="00266B12">
        <w:rPr>
          <w:rFonts w:ascii="Times New Roman" w:hAnsi="Times New Roman" w:cs="Times New Roman"/>
        </w:rPr>
        <w:t>, P. A. (2011). Critical thinking: What it is and why it counts. Insight Assessment.</w:t>
      </w:r>
    </w:p>
    <w:p w14:paraId="5E813AF8"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Hiebert, J., Carpenter, T. P., Fennema, E., Fuson, K., Wearne, D., Murray, H., Olivier, A., &amp; Human, P. (1997). Making sense: Teaching and learning mathematics with understanding. Heinemann.</w:t>
      </w:r>
    </w:p>
    <w:p w14:paraId="1EC01F14"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 xml:space="preserve">Hiebert, J., &amp; </w:t>
      </w:r>
      <w:proofErr w:type="spellStart"/>
      <w:r w:rsidRPr="00266B12">
        <w:rPr>
          <w:rFonts w:ascii="Times New Roman" w:hAnsi="Times New Roman" w:cs="Times New Roman"/>
        </w:rPr>
        <w:t>Grouws</w:t>
      </w:r>
      <w:proofErr w:type="spellEnd"/>
      <w:r w:rsidRPr="00266B12">
        <w:rPr>
          <w:rFonts w:ascii="Times New Roman" w:hAnsi="Times New Roman" w:cs="Times New Roman"/>
        </w:rPr>
        <w:t>, D. A. (2007). The effects of classroom mathematics teaching on students’ learning. In F. K. Lester Jr. (Ed.), Second handbook of research on mathematics teaching and learning (pp. 371–404). Information Age Publishing.</w:t>
      </w:r>
    </w:p>
    <w:p w14:paraId="4B74F3B8"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Hohenwarter, M., &amp; Fuchs, K. (2004). Combination of dynamic geometry, algebra, and calculus in the software system GeoGebra. Computer Algebra Systems and Dynamic Geometry Systems in Mathematics Teaching Conference Proceedings, 127–134.</w:t>
      </w:r>
    </w:p>
    <w:p w14:paraId="60B6AF2F"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Hohenwarter, M., Preiner, J., &amp; Yi, T. (2009). Incorporating GeoGebra into teaching mathematics at the college level. International Journal of Mathematical Education in Science and Technology, 40(5), 679–692.</w:t>
      </w:r>
    </w:p>
    <w:p w14:paraId="5B6B9A01"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Hoyles, C., &amp; Lagrange, J.-B. (2010). Mathematics education and technology: Rethinking the terrain. Springer.</w:t>
      </w:r>
    </w:p>
    <w:p w14:paraId="4A0002D6"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Hoyles, C., &amp; Noss, R. (2003). What can digital technologies take from and bring to research in mathematics education? In A. J. Bishop et al. (Eds.), Second international handbook of mathematics education (pp. 323–349). Springer.</w:t>
      </w:r>
    </w:p>
    <w:p w14:paraId="7D79A9D9"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Jonassen, D. H. (2000). Computers as mindtools for schools: Engaging critical thinking (2nd ed.). Prentice Hall.</w:t>
      </w:r>
    </w:p>
    <w:p w14:paraId="3F75EF6E"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 xml:space="preserve">Kaput, J. J. (1992). Technology and mathematics education. In D. A. </w:t>
      </w:r>
      <w:proofErr w:type="spellStart"/>
      <w:r w:rsidRPr="00266B12">
        <w:rPr>
          <w:rFonts w:ascii="Times New Roman" w:hAnsi="Times New Roman" w:cs="Times New Roman"/>
        </w:rPr>
        <w:t>Grouws</w:t>
      </w:r>
      <w:proofErr w:type="spellEnd"/>
      <w:r w:rsidRPr="00266B12">
        <w:rPr>
          <w:rFonts w:ascii="Times New Roman" w:hAnsi="Times New Roman" w:cs="Times New Roman"/>
        </w:rPr>
        <w:t xml:space="preserve"> (Ed.), Handbook of research on mathematics teaching and learning (pp. 515–556). Macmillan.</w:t>
      </w:r>
    </w:p>
    <w:p w14:paraId="2A6F23B5"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lastRenderedPageBreak/>
        <w:t>Kozma, R. B. (2003). Technology and classroom practices: An international study. Journal of Research on Technology in Education, 36(1), 1–14.</w:t>
      </w:r>
    </w:p>
    <w:p w14:paraId="04B99AF1"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 xml:space="preserve">Laborde, C. (2002). Integration of technology in the design of geometry tasks with </w:t>
      </w:r>
      <w:proofErr w:type="spellStart"/>
      <w:r w:rsidRPr="00266B12">
        <w:rPr>
          <w:rFonts w:ascii="Times New Roman" w:hAnsi="Times New Roman" w:cs="Times New Roman"/>
        </w:rPr>
        <w:t>Cabri</w:t>
      </w:r>
      <w:proofErr w:type="spellEnd"/>
      <w:r w:rsidRPr="00266B12">
        <w:rPr>
          <w:rFonts w:ascii="Times New Roman" w:hAnsi="Times New Roman" w:cs="Times New Roman"/>
        </w:rPr>
        <w:t>-geometry. International Journal of Computers for Mathematical Learning, 6(3), 283–317.</w:t>
      </w:r>
    </w:p>
    <w:p w14:paraId="5F79CE44"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OECD. (2019). OECD future of education and skills 2030: Learning compass 2030. OECD Publishing.</w:t>
      </w:r>
    </w:p>
    <w:p w14:paraId="5EEAE1D0"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Pierce, R., &amp; Stacey, K. (2010). Mapping pedagogical opportunities provided by mathematics analysis software. International Journal of Computers for Mathematical Learning, 15(1), 1–20.</w:t>
      </w:r>
    </w:p>
    <w:p w14:paraId="73E5E3F7" w14:textId="77777777" w:rsidR="00266B12" w:rsidRPr="00266B12" w:rsidRDefault="00266B12" w:rsidP="002268F8">
      <w:pPr>
        <w:spacing w:line="360" w:lineRule="auto"/>
        <w:jc w:val="both"/>
        <w:rPr>
          <w:rFonts w:ascii="Times New Roman" w:hAnsi="Times New Roman" w:cs="Times New Roman"/>
        </w:rPr>
      </w:pPr>
      <w:proofErr w:type="spellStart"/>
      <w:r w:rsidRPr="00266B12">
        <w:rPr>
          <w:rFonts w:ascii="Times New Roman" w:hAnsi="Times New Roman" w:cs="Times New Roman"/>
        </w:rPr>
        <w:t>Presmeg</w:t>
      </w:r>
      <w:proofErr w:type="spellEnd"/>
      <w:r w:rsidRPr="00266B12">
        <w:rPr>
          <w:rFonts w:ascii="Times New Roman" w:hAnsi="Times New Roman" w:cs="Times New Roman"/>
        </w:rPr>
        <w:t>, N. C. (2006). Research on visualization in learning and teaching mathematics. In A. Gutiérrez &amp; P. Boero (Eds.), Handbook of research on the psychology of mathematics education (pp. 205–235). Sense Publishers.</w:t>
      </w:r>
    </w:p>
    <w:p w14:paraId="55678127"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Schoenfeld, A. H. (2014). Mathematical problem solving. Academic Press.</w:t>
      </w:r>
    </w:p>
    <w:p w14:paraId="7ED289C2"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Tall, D. (2013). How humans learn to think mathematically: Exploring the three worlds of mathematics. Cambridge University Press.</w:t>
      </w:r>
    </w:p>
    <w:p w14:paraId="6DFBDA73" w14:textId="77777777" w:rsidR="00266B12" w:rsidRPr="00266B12" w:rsidRDefault="00266B12" w:rsidP="002268F8">
      <w:pPr>
        <w:spacing w:line="360" w:lineRule="auto"/>
        <w:jc w:val="both"/>
        <w:rPr>
          <w:rFonts w:ascii="Times New Roman" w:hAnsi="Times New Roman" w:cs="Times New Roman"/>
        </w:rPr>
      </w:pPr>
      <w:r w:rsidRPr="00266B12">
        <w:rPr>
          <w:rFonts w:ascii="Times New Roman" w:hAnsi="Times New Roman" w:cs="Times New Roman"/>
        </w:rPr>
        <w:t>Tall, D., &amp; Vinner, S. (1981). Concept image and concept definition in mathematics with particular reference to limits and continuity. Educational Studies in Mathematics, 12(2), 151–169.</w:t>
      </w:r>
    </w:p>
    <w:p w14:paraId="1F4B4129" w14:textId="71F85B18" w:rsidR="00F02E0A" w:rsidRDefault="00266B12" w:rsidP="002268F8">
      <w:pPr>
        <w:spacing w:line="360" w:lineRule="auto"/>
        <w:jc w:val="both"/>
        <w:rPr>
          <w:rFonts w:ascii="Times New Roman" w:hAnsi="Times New Roman" w:cs="Times New Roman"/>
        </w:rPr>
      </w:pPr>
      <w:r w:rsidRPr="00266B12">
        <w:rPr>
          <w:rFonts w:ascii="Times New Roman" w:hAnsi="Times New Roman" w:cs="Times New Roman"/>
        </w:rPr>
        <w:t xml:space="preserve">von </w:t>
      </w:r>
      <w:proofErr w:type="spellStart"/>
      <w:r w:rsidRPr="00266B12">
        <w:rPr>
          <w:rFonts w:ascii="Times New Roman" w:hAnsi="Times New Roman" w:cs="Times New Roman"/>
        </w:rPr>
        <w:t>Glasersfeld</w:t>
      </w:r>
      <w:proofErr w:type="spellEnd"/>
      <w:r w:rsidRPr="00266B12">
        <w:rPr>
          <w:rFonts w:ascii="Times New Roman" w:hAnsi="Times New Roman" w:cs="Times New Roman"/>
        </w:rPr>
        <w:t>, E. (1995). Radical constructivism: A way of knowing and learning. Falmer Press.</w:t>
      </w:r>
    </w:p>
    <w:p w14:paraId="2408EF4E" w14:textId="77777777" w:rsidR="00FB7471" w:rsidRDefault="00FB7471" w:rsidP="002268F8">
      <w:pPr>
        <w:spacing w:line="360" w:lineRule="auto"/>
        <w:jc w:val="both"/>
        <w:rPr>
          <w:rFonts w:ascii="Times New Roman" w:hAnsi="Times New Roman" w:cs="Times New Roman"/>
        </w:rPr>
      </w:pPr>
    </w:p>
    <w:p w14:paraId="4BA59C62" w14:textId="77777777" w:rsidR="00FB7471" w:rsidRPr="0043381A" w:rsidRDefault="00FB7471" w:rsidP="002268F8">
      <w:pPr>
        <w:spacing w:line="360" w:lineRule="auto"/>
        <w:jc w:val="both"/>
        <w:rPr>
          <w:rFonts w:ascii="Times New Roman" w:hAnsi="Times New Roman" w:cs="Times New Roman"/>
        </w:rPr>
      </w:pPr>
    </w:p>
    <w:sectPr w:rsidR="00FB7471" w:rsidRPr="0043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B4"/>
    <w:rsid w:val="000E3519"/>
    <w:rsid w:val="002268F8"/>
    <w:rsid w:val="00266B12"/>
    <w:rsid w:val="00295CB4"/>
    <w:rsid w:val="002D40F9"/>
    <w:rsid w:val="003A1516"/>
    <w:rsid w:val="003E1BC5"/>
    <w:rsid w:val="0043381A"/>
    <w:rsid w:val="005B340F"/>
    <w:rsid w:val="00600D70"/>
    <w:rsid w:val="00616B91"/>
    <w:rsid w:val="00A050C7"/>
    <w:rsid w:val="00A26616"/>
    <w:rsid w:val="00A4327F"/>
    <w:rsid w:val="00B801DA"/>
    <w:rsid w:val="00C91DB7"/>
    <w:rsid w:val="00D13A5A"/>
    <w:rsid w:val="00D87C15"/>
    <w:rsid w:val="00E850D5"/>
    <w:rsid w:val="00EA143E"/>
    <w:rsid w:val="00F02E0A"/>
    <w:rsid w:val="00F14C81"/>
    <w:rsid w:val="00FB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C213"/>
  <w15:chartTrackingRefBased/>
  <w15:docId w15:val="{15B83051-1B2D-2240-A92C-F0386042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CB4"/>
    <w:rPr>
      <w:rFonts w:eastAsiaTheme="majorEastAsia" w:cstheme="majorBidi"/>
      <w:color w:val="272727" w:themeColor="text1" w:themeTint="D8"/>
    </w:rPr>
  </w:style>
  <w:style w:type="paragraph" w:styleId="Title">
    <w:name w:val="Title"/>
    <w:basedOn w:val="Normal"/>
    <w:next w:val="Normal"/>
    <w:link w:val="TitleChar"/>
    <w:uiPriority w:val="10"/>
    <w:qFormat/>
    <w:rsid w:val="00295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CB4"/>
    <w:pPr>
      <w:spacing w:before="160"/>
      <w:jc w:val="center"/>
    </w:pPr>
    <w:rPr>
      <w:i/>
      <w:iCs/>
      <w:color w:val="404040" w:themeColor="text1" w:themeTint="BF"/>
    </w:rPr>
  </w:style>
  <w:style w:type="character" w:customStyle="1" w:styleId="QuoteChar">
    <w:name w:val="Quote Char"/>
    <w:basedOn w:val="DefaultParagraphFont"/>
    <w:link w:val="Quote"/>
    <w:uiPriority w:val="29"/>
    <w:rsid w:val="00295CB4"/>
    <w:rPr>
      <w:i/>
      <w:iCs/>
      <w:color w:val="404040" w:themeColor="text1" w:themeTint="BF"/>
    </w:rPr>
  </w:style>
  <w:style w:type="paragraph" w:styleId="ListParagraph">
    <w:name w:val="List Paragraph"/>
    <w:basedOn w:val="Normal"/>
    <w:uiPriority w:val="34"/>
    <w:qFormat/>
    <w:rsid w:val="00295CB4"/>
    <w:pPr>
      <w:ind w:left="720"/>
      <w:contextualSpacing/>
    </w:pPr>
  </w:style>
  <w:style w:type="character" w:styleId="IntenseEmphasis">
    <w:name w:val="Intense Emphasis"/>
    <w:basedOn w:val="DefaultParagraphFont"/>
    <w:uiPriority w:val="21"/>
    <w:qFormat/>
    <w:rsid w:val="00295CB4"/>
    <w:rPr>
      <w:i/>
      <w:iCs/>
      <w:color w:val="0F4761" w:themeColor="accent1" w:themeShade="BF"/>
    </w:rPr>
  </w:style>
  <w:style w:type="paragraph" w:styleId="IntenseQuote">
    <w:name w:val="Intense Quote"/>
    <w:basedOn w:val="Normal"/>
    <w:next w:val="Normal"/>
    <w:link w:val="IntenseQuoteChar"/>
    <w:uiPriority w:val="30"/>
    <w:qFormat/>
    <w:rsid w:val="00295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CB4"/>
    <w:rPr>
      <w:i/>
      <w:iCs/>
      <w:color w:val="0F4761" w:themeColor="accent1" w:themeShade="BF"/>
    </w:rPr>
  </w:style>
  <w:style w:type="character" w:styleId="IntenseReference">
    <w:name w:val="Intense Reference"/>
    <w:basedOn w:val="DefaultParagraphFont"/>
    <w:uiPriority w:val="32"/>
    <w:qFormat/>
    <w:rsid w:val="00295CB4"/>
    <w:rPr>
      <w:b/>
      <w:bCs/>
      <w:smallCaps/>
      <w:color w:val="0F4761" w:themeColor="accent1" w:themeShade="BF"/>
      <w:spacing w:val="5"/>
    </w:rPr>
  </w:style>
  <w:style w:type="paragraph" w:styleId="BodyText">
    <w:name w:val="Body Text"/>
    <w:basedOn w:val="Normal"/>
    <w:link w:val="BodyTextChar"/>
    <w:uiPriority w:val="1"/>
    <w:qFormat/>
    <w:rsid w:val="00B801D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801D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6177</Words>
  <Characters>35212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Princy Priya</dc:creator>
  <cp:keywords/>
  <dc:description/>
  <cp:lastModifiedBy>Wilson Arulraj</cp:lastModifiedBy>
  <cp:revision>2</cp:revision>
  <dcterms:created xsi:type="dcterms:W3CDTF">2025-12-31T15:31:00Z</dcterms:created>
  <dcterms:modified xsi:type="dcterms:W3CDTF">2025-12-31T15:31:00Z</dcterms:modified>
</cp:coreProperties>
</file>