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b/>
          <w:bCs/>
          <w:lang w:val="en-IN"/>
        </w:rPr>
      </w:pPr>
    </w:p>
    <w:p>
      <w:pPr>
        <w:pStyle w:val="style0"/>
        <w:jc w:val="both"/>
        <w:rPr>
          <w:rFonts w:ascii="Times New Roman" w:cs="Times New Roman" w:hAnsi="Times New Roman"/>
          <w:b/>
          <w:bCs/>
          <w:sz w:val="24"/>
          <w:szCs w:val="24"/>
          <w:lang w:val="en-IN"/>
        </w:rPr>
      </w:pPr>
      <w:r>
        <w:rPr>
          <w:rFonts w:ascii="Times New Roman" w:cs="Times New Roman" w:hAnsi="Times New Roman"/>
          <w:b/>
          <w:bCs/>
          <w:sz w:val="24"/>
          <w:szCs w:val="24"/>
          <w:lang w:val="en-IN"/>
        </w:rPr>
        <w:t xml:space="preserve">                                                       </w:t>
      </w:r>
    </w:p>
    <w:p>
      <w:pPr>
        <w:pStyle w:val="style0"/>
        <w:jc w:val="both"/>
        <w:rPr>
          <w:rFonts w:ascii="Times New Roman" w:cs="Times New Roman" w:hAnsi="Times New Roman"/>
          <w:b/>
          <w:bCs/>
          <w:sz w:val="24"/>
          <w:szCs w:val="24"/>
          <w:lang w:val="en-IN"/>
        </w:rPr>
      </w:pPr>
      <w:r>
        <w:rPr>
          <w:rFonts w:ascii="Times New Roman" w:cs="Times New Roman" w:hAnsi="Times New Roman"/>
          <w:b/>
          <w:bCs/>
          <w:sz w:val="24"/>
          <w:szCs w:val="24"/>
          <w:lang w:val="en-IN"/>
        </w:rPr>
        <w:t xml:space="preserve">        </w:t>
      </w:r>
      <w:r>
        <w:rPr>
          <w:rFonts w:ascii="Times New Roman" w:cs="Times New Roman" w:hAnsi="Times New Roman"/>
          <w:b/>
          <w:bCs/>
          <w:sz w:val="24"/>
          <w:szCs w:val="24"/>
          <w:lang w:val="en-IN"/>
        </w:rPr>
        <w:t xml:space="preserve"> Title of the Paper: Digital Divide and Equity in Access to Online Learning Platforms</w:t>
      </w:r>
    </w:p>
    <w:p>
      <w:pPr>
        <w:pStyle w:val="style0"/>
        <w:jc w:val="both"/>
        <w:rPr>
          <w:rFonts w:ascii="Times New Roman" w:cs="Times New Roman" w:hAnsi="Times New Roman"/>
          <w:b/>
          <w:bCs/>
          <w:sz w:val="24"/>
          <w:szCs w:val="24"/>
          <w:lang w:val="en-IN"/>
        </w:rPr>
      </w:pPr>
      <w:r>
        <w:rPr>
          <w:rFonts w:ascii="Times New Roman" w:cs="Times New Roman" w:hAnsi="Times New Roman"/>
          <w:b/>
          <w:bCs/>
          <w:sz w:val="24"/>
          <w:szCs w:val="24"/>
          <w:lang w:val="en-IN"/>
        </w:rPr>
        <w:t xml:space="preserve">                                                            -      </w:t>
      </w:r>
      <w:r>
        <w:rPr>
          <w:rFonts w:ascii="Times New Roman" w:cs="Times New Roman" w:hAnsi="Times New Roman"/>
          <w:b/>
          <w:bCs/>
          <w:sz w:val="24"/>
          <w:szCs w:val="24"/>
          <w:lang w:val="en-IN"/>
        </w:rPr>
        <w:t>Kiranmayee</w:t>
      </w:r>
      <w:r>
        <w:rPr>
          <w:rFonts w:ascii="Times New Roman" w:cs="Times New Roman" w:hAnsi="Times New Roman"/>
          <w:b/>
          <w:bCs/>
          <w:sz w:val="24"/>
          <w:szCs w:val="24"/>
          <w:lang w:val="en-IN"/>
        </w:rPr>
        <w:t xml:space="preserve"> Kar</w:t>
      </w:r>
    </w:p>
    <w:p>
      <w:pPr>
        <w:pStyle w:val="style0"/>
        <w:jc w:val="both"/>
        <w:rPr>
          <w:rFonts w:ascii="Times New Roman" w:cs="Times New Roman" w:hAnsi="Times New Roman"/>
          <w:b/>
          <w:bCs/>
          <w:sz w:val="24"/>
          <w:szCs w:val="24"/>
          <w:lang w:val="en-IN"/>
        </w:rPr>
      </w:pPr>
      <w:r>
        <w:rPr>
          <w:rFonts w:ascii="Times New Roman" w:cs="Times New Roman" w:hAnsi="Times New Roman"/>
          <w:b/>
          <w:bCs/>
          <w:sz w:val="24"/>
          <w:szCs w:val="24"/>
          <w:lang w:val="en-IN"/>
        </w:rPr>
        <w:t xml:space="preserve">                                                           </w:t>
      </w:r>
      <w:r>
        <w:rPr>
          <w:rFonts w:ascii="Times New Roman" w:cs="Times New Roman" w:hAnsi="Times New Roman"/>
          <w:b/>
          <w:bCs/>
          <w:sz w:val="24"/>
          <w:szCs w:val="24"/>
          <w:lang w:val="en-IN"/>
        </w:rPr>
        <w:t xml:space="preserve">Ph.D. </w:t>
      </w:r>
      <w:r>
        <w:rPr>
          <w:rFonts w:ascii="Times New Roman" w:cs="Times New Roman" w:hAnsi="Times New Roman"/>
          <w:b/>
          <w:bCs/>
          <w:sz w:val="24"/>
          <w:szCs w:val="24"/>
          <w:lang w:val="en-IN"/>
        </w:rPr>
        <w:t>Research Scholar</w:t>
      </w:r>
    </w:p>
    <w:p>
      <w:pPr>
        <w:pStyle w:val="style0"/>
        <w:jc w:val="center"/>
        <w:rPr>
          <w:rFonts w:ascii="Times New Roman" w:cs="Times New Roman" w:hAnsi="Times New Roman"/>
          <w:b/>
          <w:bCs/>
          <w:sz w:val="24"/>
          <w:szCs w:val="24"/>
          <w:lang w:val="en-GB"/>
        </w:rPr>
      </w:pPr>
      <w:r>
        <w:rPr>
          <w:rFonts w:ascii="Times New Roman" w:cs="Times New Roman" w:hAnsi="Times New Roman"/>
          <w:b/>
          <w:bCs/>
          <w:sz w:val="24"/>
          <w:szCs w:val="24"/>
          <w:lang w:val="en-GB"/>
        </w:rPr>
        <w:t>Central University of Odisha, Koraput, Odisha, India</w:t>
      </w:r>
    </w:p>
    <w:p>
      <w:pPr>
        <w:pStyle w:val="style0"/>
        <w:jc w:val="both"/>
        <w:rPr>
          <w:rFonts w:ascii="Times New Roman" w:cs="Times New Roman" w:hAnsi="Times New Roman"/>
          <w:b/>
          <w:bCs/>
          <w:sz w:val="24"/>
          <w:szCs w:val="24"/>
          <w:lang w:val="en-GB"/>
        </w:rPr>
      </w:pPr>
      <w:r>
        <w:rPr>
          <w:rFonts w:ascii="Times New Roman" w:cs="Times New Roman" w:hAnsi="Times New Roman"/>
          <w:b/>
          <w:bCs/>
          <w:sz w:val="24"/>
          <w:szCs w:val="24"/>
          <w:lang w:val="en-IN"/>
        </w:rPr>
        <w:t xml:space="preserve">                                                </w:t>
      </w:r>
      <w:r>
        <w:rPr>
          <w:rFonts w:ascii="Times New Roman" w:cs="Times New Roman" w:hAnsi="Times New Roman"/>
          <w:b/>
          <w:bCs/>
          <w:sz w:val="24"/>
          <w:szCs w:val="24"/>
          <w:lang w:val="en-GB"/>
        </w:rPr>
        <w:t xml:space="preserve"> </w:t>
      </w:r>
      <w:r>
        <w:rPr>
          <w:rFonts w:ascii="Times New Roman" w:cs="Times New Roman" w:hAnsi="Times New Roman"/>
          <w:b/>
          <w:bCs/>
          <w:sz w:val="24"/>
          <w:szCs w:val="24"/>
          <w:lang w:val="en-GB"/>
        </w:rPr>
        <w:t xml:space="preserve">Email: </w:t>
      </w:r>
      <w:r>
        <w:rPr>
          <w:rFonts w:ascii="Times New Roman" w:cs="Times New Roman" w:hAnsi="Times New Roman"/>
          <w:b/>
          <w:bCs/>
          <w:sz w:val="24"/>
          <w:szCs w:val="24"/>
          <w:lang w:val="en-IN"/>
        </w:rPr>
        <w:t xml:space="preserve"> </w:t>
      </w:r>
      <w:r>
        <w:rPr/>
        <w:fldChar w:fldCharType="begin"/>
      </w:r>
      <w:r>
        <w:instrText xml:space="preserve"> HYPERLINK "mailto:kiranmayeekar810@gmail.com" </w:instrText>
      </w:r>
      <w:r>
        <w:rPr/>
        <w:fldChar w:fldCharType="separate"/>
      </w:r>
      <w:r>
        <w:rPr>
          <w:rStyle w:val="style85"/>
          <w:rFonts w:ascii="Times New Roman" w:cs="Times New Roman" w:hAnsi="Times New Roman"/>
          <w:b/>
          <w:bCs/>
          <w:sz w:val="24"/>
          <w:szCs w:val="24"/>
          <w:lang w:val="en-GB"/>
        </w:rPr>
        <w:t>kiranmayeekar810@gmail.com</w:t>
      </w:r>
      <w:r>
        <w:rPr/>
        <w:fldChar w:fldCharType="end"/>
      </w:r>
      <w:r>
        <w:rPr>
          <w:rFonts w:ascii="Times New Roman" w:cs="Times New Roman" w:hAnsi="Times New Roman"/>
          <w:b/>
          <w:bCs/>
          <w:sz w:val="24"/>
          <w:szCs w:val="24"/>
          <w:lang w:val="en-GB"/>
        </w:rPr>
        <w:t xml:space="preserve"> </w:t>
      </w:r>
    </w:p>
    <w:p>
      <w:pPr>
        <w:pStyle w:val="style0"/>
        <w:jc w:val="both"/>
        <w:rPr>
          <w:rFonts w:ascii="Times New Roman" w:cs="Times New Roman" w:hAnsi="Times New Roman"/>
          <w:b/>
          <w:bCs/>
          <w:sz w:val="24"/>
          <w:szCs w:val="24"/>
          <w:lang w:val="en-IN"/>
        </w:rPr>
      </w:pPr>
      <w:r>
        <w:rPr>
          <w:rFonts w:ascii="Times New Roman" w:cs="Times New Roman" w:hAnsi="Times New Roman"/>
          <w:b/>
          <w:bCs/>
          <w:sz w:val="24"/>
          <w:szCs w:val="24"/>
          <w:lang w:val="en-IN"/>
        </w:rPr>
        <w:t xml:space="preserve">                                                            </w:t>
      </w:r>
      <w:r>
        <w:rPr>
          <w:rFonts w:ascii="Times New Roman" w:cs="Times New Roman" w:hAnsi="Times New Roman"/>
          <w:b/>
          <w:bCs/>
          <w:sz w:val="24"/>
          <w:szCs w:val="24"/>
          <w:lang w:val="en-IN"/>
        </w:rPr>
        <w:t xml:space="preserve">  </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use of online learning platforms has transformed education by enabling access to learning resources anytime and anywhere. However, this shift to digital learning has also revealed considerable inequalities, which are generally known as the "digital divide"; the gap between people who have access to digital technology and internet connectivity, and those who do not. This disparity is caused due to factors which include varying socioeconomic backgrounds, infrastructural disparities, geographical locations and different degrees of digital literacy, affecting marginalized groups. With the growing integration of online learning in education, millions of learners from disadvantaged backgrounds struggle to get the resources they need to succeed academically and professionally. Among the key barriers are - poor internet infrastructure, expensive devices, high data plans, and a lack of training in digital skills for both teachers and learners. These challenges lead to limited participation in online learning, lower academic achievement and limited access to a variety of educational tools and platforms. To this note, this paper tries to explore strategies to promote equity in online education and reduce the digital divide and its impact on learners, particularly in underserved and marginalized communities. The paper also assesses the role of governments, non-governmental organizations, and private sector initiatives in addressing these gaps through policy interventions, community-based solutions, and innovative technologies like mobile learning and offline content delivery. Furthermore, it delves into the intersection of equity and inclusion, emphasizing the need for culturally relevant and linguistically inclusive online learning platforms. The paper uses a comprehensive review methodology to </w:t>
      </w:r>
      <w:r>
        <w:rPr>
          <w:rFonts w:ascii="Times New Roman" w:cs="Times New Roman" w:eastAsia="Times New Roman" w:hAnsi="Times New Roman"/>
          <w:sz w:val="24"/>
          <w:szCs w:val="24"/>
        </w:rPr>
        <w:t>analyse</w:t>
      </w:r>
      <w:r>
        <w:rPr>
          <w:rFonts w:ascii="Times New Roman" w:cs="Times New Roman" w:eastAsia="Times New Roman" w:hAnsi="Times New Roman"/>
          <w:sz w:val="24"/>
          <w:szCs w:val="24"/>
        </w:rPr>
        <w:t xml:space="preserve"> the existing literature related to online learning platforms contributing to reduce the digital divide. The findings aim to inform educators, policymakers, and other stakeholders in crafting strategies that uphold education as a universal right in this digital era.</w:t>
      </w:r>
    </w:p>
    <w:p>
      <w:pPr>
        <w:pStyle w:val="style0"/>
        <w:ind w:firstLine="851"/>
        <w:jc w:val="both"/>
        <w:rPr>
          <w:rFonts w:ascii="Times New Roman" w:cs="Times New Roman" w:hAnsi="Times New Roman"/>
          <w:i/>
          <w:iCs/>
          <w:sz w:val="24"/>
          <w:szCs w:val="24"/>
        </w:rPr>
      </w:pPr>
      <w:r>
        <w:rPr>
          <w:rFonts w:ascii="Times New Roman" w:cs="Times New Roman" w:hAnsi="Times New Roman"/>
          <w:b/>
          <w:bCs/>
          <w:i/>
          <w:iCs/>
          <w:sz w:val="24"/>
          <w:szCs w:val="24"/>
        </w:rPr>
        <w:t xml:space="preserve">Keywords: </w:t>
      </w:r>
      <w:r>
        <w:rPr>
          <w:rFonts w:ascii="Times New Roman" w:cs="Times New Roman" w:hAnsi="Times New Roman"/>
          <w:i/>
          <w:iCs/>
          <w:sz w:val="24"/>
          <w:szCs w:val="24"/>
        </w:rPr>
        <w:t>Digital Divide, Equity in Access, Online Learning Platforms, Learners</w:t>
      </w:r>
    </w:p>
    <w:p>
      <w:pPr>
        <w:pStyle w:val="style0"/>
        <w:jc w:val="both"/>
        <w:rPr>
          <w:rFonts w:ascii="Times New Roman" w:cs="Times New Roman" w:hAnsi="Times New Roman"/>
          <w:b/>
          <w:bCs/>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“Technology is best when it brings people together.”</w:t>
      </w:r>
    </w:p>
    <w:p>
      <w:pPr>
        <w:pStyle w:val="style179"/>
        <w:numPr>
          <w:ilvl w:val="0"/>
          <w:numId w:val="1"/>
        </w:numPr>
        <w:spacing w:lineRule="auto" w:line="240"/>
        <w:jc w:val="center"/>
        <w:rPr>
          <w:rFonts w:ascii="Times New Roman" w:cs="Times New Roman" w:hAnsi="Times New Roman"/>
          <w:bCs/>
          <w:sz w:val="24"/>
          <w:szCs w:val="24"/>
        </w:rPr>
      </w:pPr>
      <w:r>
        <w:rPr>
          <w:rFonts w:ascii="Times New Roman" w:cs="Times New Roman" w:hAnsi="Times New Roman"/>
          <w:bCs/>
          <w:sz w:val="24"/>
          <w:szCs w:val="24"/>
        </w:rPr>
        <w:t>Matt Mullenweg</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Backdrop</w:t>
      </w:r>
    </w:p>
    <w:p>
      <w:pPr>
        <w:pStyle w:val="style0"/>
        <w:jc w:val="both"/>
        <w:rPr>
          <w:rFonts w:ascii="Times New Roman" w:cs="Times New Roman" w:hAnsi="Times New Roman"/>
          <w:sz w:val="24"/>
          <w:szCs w:val="24"/>
        </w:rPr>
      </w:pPr>
      <w:r>
        <w:rPr>
          <w:rFonts w:ascii="Times New Roman" w:cs="Times New Roman" w:hAnsi="Times New Roman"/>
          <w:sz w:val="24"/>
          <w:szCs w:val="24"/>
        </w:rPr>
        <w:t>The term digital divide entered into the public discourse and became very popular in the last few years of the 1990s (van Dijk, 2000). It is defined as the gap dividing those who have access to computers, ICTs and internet, and those who do not have such access (NTIA, 1999).</w:t>
      </w:r>
      <w:r>
        <w:rPr>
          <w:rFonts w:ascii="Times New Roman" w:cs="Times New Roman" w:hAnsi="Times New Roman"/>
          <w:sz w:val="24"/>
          <w:szCs w:val="24"/>
        </w:rPr>
        <w:t xml:space="preserve"> </w:t>
      </w:r>
      <w:r>
        <w:rPr>
          <w:rFonts w:ascii="Times New Roman" w:cs="Times New Roman" w:hAnsi="Times New Roman"/>
          <w:sz w:val="24"/>
          <w:szCs w:val="24"/>
        </w:rPr>
        <w:t>So, this digital divide brings a form of technological inequality separating the “haves” from the “have nots”.</w:t>
      </w:r>
      <w:r>
        <w:rPr>
          <w:rFonts w:ascii="Times New Roman" w:cs="Times New Roman" w:hAnsi="Times New Roman"/>
          <w:sz w:val="24"/>
          <w:szCs w:val="24"/>
        </w:rPr>
        <w:t xml:space="preserve"> </w:t>
      </w:r>
      <w:r>
        <w:rPr>
          <w:rFonts w:ascii="Times New Roman" w:cs="Times New Roman" w:hAnsi="Times New Roman"/>
          <w:sz w:val="24"/>
          <w:szCs w:val="24"/>
        </w:rPr>
        <w:t xml:space="preserve">In the early 21st century, some theorists re-examined the term digital divide in an attempt to describe difference in digital literacy among people of different ages or different generations (Prensky, 2001; Waycott et al., 2010). Also, there are young people, the so-called techno-natives who are born in the era of digital technology such as, contemporary learners who seem to have been adopted to the digital world (Selwyn, 2009), and on the other hand, there are the techno immigrants, older generations, which include such as, in-service teachers who find it difficult to integrate their activities into the new social context (Bristow, 2009; </w:t>
      </w:r>
      <w:r>
        <w:rPr>
          <w:rFonts w:ascii="Times New Roman" w:cs="Times New Roman" w:hAnsi="Times New Roman"/>
          <w:sz w:val="24"/>
          <w:szCs w:val="24"/>
        </w:rPr>
        <w:t>Thinyane</w:t>
      </w:r>
      <w:r>
        <w:rPr>
          <w:rFonts w:ascii="Times New Roman" w:cs="Times New Roman" w:hAnsi="Times New Roman"/>
          <w:sz w:val="24"/>
          <w:szCs w:val="24"/>
        </w:rPr>
        <w:t xml:space="preserve">, 2010).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digital divide </w:t>
      </w:r>
      <w:r>
        <w:rPr>
          <w:rFonts w:ascii="Times New Roman" w:cs="Times New Roman" w:hAnsi="Times New Roman"/>
          <w:sz w:val="24"/>
          <w:szCs w:val="24"/>
        </w:rPr>
        <w:t xml:space="preserve">has multiple connotations in varied contexts. When </w:t>
      </w:r>
      <w:r>
        <w:rPr>
          <w:rFonts w:ascii="Times New Roman" w:cs="Times New Roman" w:hAnsi="Times New Roman"/>
          <w:sz w:val="24"/>
          <w:szCs w:val="24"/>
        </w:rPr>
        <w:t>initially employed on determinism of an element</w:t>
      </w:r>
      <w:r>
        <w:rPr>
          <w:rFonts w:ascii="Times New Roman" w:cs="Times New Roman" w:hAnsi="Times New Roman"/>
          <w:sz w:val="24"/>
          <w:szCs w:val="24"/>
        </w:rPr>
        <w:t xml:space="preserve"> or component</w:t>
      </w:r>
      <w:r>
        <w:rPr>
          <w:rFonts w:ascii="Times New Roman" w:cs="Times New Roman" w:hAnsi="Times New Roman"/>
          <w:sz w:val="24"/>
          <w:szCs w:val="24"/>
        </w:rPr>
        <w:t xml:space="preserve"> of technolog</w:t>
      </w:r>
      <w:r>
        <w:rPr>
          <w:rFonts w:ascii="Times New Roman" w:cs="Times New Roman" w:hAnsi="Times New Roman"/>
          <w:sz w:val="24"/>
          <w:szCs w:val="24"/>
        </w:rPr>
        <w:t>y, it</w:t>
      </w:r>
      <w:r>
        <w:rPr>
          <w:rFonts w:ascii="Times New Roman" w:cs="Times New Roman" w:hAnsi="Times New Roman"/>
          <w:sz w:val="24"/>
          <w:szCs w:val="24"/>
        </w:rPr>
        <w:t xml:space="preserve"> led</w:t>
      </w:r>
      <w:r>
        <w:rPr>
          <w:rFonts w:ascii="Times New Roman" w:cs="Times New Roman" w:hAnsi="Times New Roman"/>
          <w:sz w:val="24"/>
          <w:szCs w:val="24"/>
        </w:rPr>
        <w:t xml:space="preserve"> towards technological determinism. The technological determinist focuses on technology-led theory of social change (Smith &amp; Marx, 1996).  </w:t>
      </w:r>
      <w:r>
        <w:rPr>
          <w:rFonts w:ascii="Times New Roman" w:cs="Times New Roman" w:hAnsi="Times New Roman"/>
          <w:sz w:val="24"/>
          <w:szCs w:val="24"/>
        </w:rPr>
        <w:t>While, t</w:t>
      </w:r>
      <w:r>
        <w:rPr>
          <w:rFonts w:ascii="Times New Roman" w:cs="Times New Roman" w:hAnsi="Times New Roman"/>
          <w:sz w:val="24"/>
          <w:szCs w:val="24"/>
        </w:rPr>
        <w:t>he Organization for Economic Cooperation and Development OECD (2001) explored the digital divide as a distinction between individuals, companies and regions related to the access and usage of information and communication technologies (ICTs). Thus, digital divide</w:t>
      </w:r>
      <w:r>
        <w:rPr>
          <w:rFonts w:ascii="Times New Roman" w:cs="Times New Roman" w:hAnsi="Times New Roman"/>
          <w:sz w:val="24"/>
          <w:szCs w:val="24"/>
        </w:rPr>
        <w:t xml:space="preserve">, in this context, </w:t>
      </w:r>
      <w:r>
        <w:rPr>
          <w:rFonts w:ascii="Times New Roman" w:cs="Times New Roman" w:hAnsi="Times New Roman"/>
          <w:sz w:val="24"/>
          <w:szCs w:val="24"/>
        </w:rPr>
        <w:t xml:space="preserve">refers to the unequal distribution of ICT between and within nations. Additionally, different forms of ICT implementation create a significant inequality with reference to the level of usage and applications of these ICT tools which has enhanced this so called ‘digital divide’. Furthermore, different international </w:t>
      </w:r>
      <w:r>
        <w:rPr>
          <w:rFonts w:ascii="Times New Roman" w:cs="Times New Roman" w:hAnsi="Times New Roman"/>
          <w:sz w:val="24"/>
          <w:szCs w:val="24"/>
        </w:rPr>
        <w:t>organisations</w:t>
      </w:r>
      <w:r>
        <w:rPr>
          <w:rFonts w:ascii="Times New Roman" w:cs="Times New Roman" w:hAnsi="Times New Roman"/>
          <w:sz w:val="24"/>
          <w:szCs w:val="24"/>
        </w:rPr>
        <w:t xml:space="preserve"> have attempted to quantify the digital divide in terms of e-indices, which helps to measure the gap created by uneven access and distribution of ICT such as Information Society Index (ISI), World Economic Forum Ne</w:t>
      </w:r>
      <w:r>
        <w:rPr>
          <w:rFonts w:ascii="Times New Roman" w:cs="Times New Roman" w:hAnsi="Times New Roman"/>
          <w:sz w:val="24"/>
          <w:szCs w:val="24"/>
        </w:rPr>
        <w:t>tworked Readiness Index (NRI), international telecommunication u</w:t>
      </w:r>
      <w:r>
        <w:rPr>
          <w:rFonts w:ascii="Times New Roman" w:cs="Times New Roman" w:hAnsi="Times New Roman"/>
          <w:sz w:val="24"/>
          <w:szCs w:val="24"/>
        </w:rPr>
        <w:t>nions</w:t>
      </w:r>
      <w:r>
        <w:rPr>
          <w:rFonts w:ascii="Times New Roman" w:cs="Times New Roman" w:hAnsi="Times New Roman"/>
          <w:sz w:val="24"/>
          <w:szCs w:val="24"/>
        </w:rPr>
        <w:t>’</w:t>
      </w:r>
      <w:r>
        <w:rPr>
          <w:rFonts w:ascii="Times New Roman" w:cs="Times New Roman" w:hAnsi="Times New Roman"/>
          <w:sz w:val="24"/>
          <w:szCs w:val="24"/>
        </w:rPr>
        <w:t xml:space="preserve"> Digital Access Index (DAI), and so on.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Factors affecting digital divide</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Most of the studies inquire into the determinants of the digital divide among countries and individuals within countries. Singh (2004) conducted a study on determinants of internet use in Canada. The results indicated that the factors such as, age group between the individuals of 15–34 and 35–54 years old, family income, educational level, and family of single parents with children have positive impact pertaining to internet access. The digital divide is not restricted to </w:t>
      </w:r>
      <w:r>
        <w:rPr>
          <w:rFonts w:ascii="Times New Roman" w:cs="Times New Roman" w:hAnsi="Times New Roman"/>
          <w:sz w:val="24"/>
          <w:szCs w:val="24"/>
        </w:rPr>
        <w:t xml:space="preserve">access to the technical infrastructure, but also to the social infrastructure which includes socio-demographic factors such as income, age, gender, race, ethnicity, education, and location, that supports ICT (Rooksby, </w:t>
      </w:r>
      <w:r>
        <w:rPr>
          <w:rFonts w:ascii="Times New Roman" w:cs="Times New Roman" w:hAnsi="Times New Roman"/>
          <w:sz w:val="24"/>
          <w:szCs w:val="24"/>
        </w:rPr>
        <w:t>Weckert</w:t>
      </w:r>
      <w:r>
        <w:rPr>
          <w:rFonts w:ascii="Times New Roman" w:cs="Times New Roman" w:hAnsi="Times New Roman"/>
          <w:sz w:val="24"/>
          <w:szCs w:val="24"/>
        </w:rPr>
        <w:t xml:space="preserve"> </w:t>
      </w:r>
      <w:r>
        <w:rPr>
          <w:rFonts w:ascii="Times New Roman" w:cs="Times New Roman" w:hAnsi="Times New Roman"/>
          <w:sz w:val="24"/>
          <w:szCs w:val="24"/>
        </w:rPr>
        <w:t xml:space="preserve">&amp; Lucas, 2002). </w:t>
      </w:r>
      <w:r>
        <w:rPr>
          <w:rFonts w:ascii="Times New Roman" w:cs="Times New Roman" w:hAnsi="Times New Roman"/>
          <w:sz w:val="24"/>
          <w:szCs w:val="24"/>
        </w:rPr>
        <w:t xml:space="preserve">Similarly, </w:t>
      </w:r>
      <w:r>
        <w:rPr>
          <w:rFonts w:ascii="Times New Roman" w:cs="Times New Roman" w:hAnsi="Times New Roman"/>
          <w:sz w:val="24"/>
          <w:szCs w:val="24"/>
        </w:rPr>
        <w:t>Cerno</w:t>
      </w:r>
      <w:r>
        <w:rPr>
          <w:rFonts w:ascii="Times New Roman" w:cs="Times New Roman" w:hAnsi="Times New Roman"/>
          <w:sz w:val="24"/>
          <w:szCs w:val="24"/>
        </w:rPr>
        <w:t xml:space="preserve"> and Amaral (2006) used a model to correct the selection bias to estimate determinants of internet demand in Spain and found that income has a positive impact and age has a negative impact for the digital divide. With respect to the sociological and economic perspectives, a number of studies related to theories have been applied to understand the digital divide (Van Dijk and Hacker, 2003).</w:t>
      </w:r>
      <w:r>
        <w:rPr>
          <w:rFonts w:ascii="Times New Roman" w:cs="Times New Roman" w:hAnsi="Times New Roman"/>
          <w:sz w:val="24"/>
          <w:szCs w:val="24"/>
        </w:rPr>
        <w:t xml:space="preserve"> </w:t>
      </w:r>
      <w:r>
        <w:rPr>
          <w:rFonts w:ascii="Times New Roman" w:cs="Times New Roman" w:hAnsi="Times New Roman"/>
          <w:sz w:val="24"/>
          <w:szCs w:val="24"/>
        </w:rPr>
        <w:t xml:space="preserve">Such as the diffusion of innovation theory, the knowledge gap hypothesis, and public-private spheres. Based on the diffusion theory, as innovative forms of technology, popularity and personal resources of the adopters increase that the innovation is adopted creating digital divide among individuals. Montagnier and </w:t>
      </w:r>
      <w:r>
        <w:rPr>
          <w:rFonts w:ascii="Times New Roman" w:cs="Times New Roman" w:hAnsi="Times New Roman"/>
          <w:sz w:val="24"/>
          <w:szCs w:val="24"/>
        </w:rPr>
        <w:t>Wirthmann</w:t>
      </w:r>
      <w:r>
        <w:rPr>
          <w:rFonts w:ascii="Times New Roman" w:cs="Times New Roman" w:hAnsi="Times New Roman"/>
          <w:sz w:val="24"/>
          <w:szCs w:val="24"/>
        </w:rPr>
        <w:t xml:space="preserve"> (2010) examined digital divide among households and individuals by </w:t>
      </w:r>
      <w:r>
        <w:rPr>
          <w:rFonts w:ascii="Times New Roman" w:cs="Times New Roman" w:hAnsi="Times New Roman"/>
          <w:sz w:val="24"/>
          <w:szCs w:val="24"/>
        </w:rPr>
        <w:t>analysing</w:t>
      </w:r>
      <w:r>
        <w:rPr>
          <w:rFonts w:ascii="Times New Roman" w:cs="Times New Roman" w:hAnsi="Times New Roman"/>
          <w:sz w:val="24"/>
          <w:szCs w:val="24"/>
        </w:rPr>
        <w:t xml:space="preserve"> ICT usage patterns in European countries, Korea and Canada and showed inequalities in computer and internet access as a result of socioeconomic characteristics through regression and multi-linear regression models. Furthermore, income, age, occupation, presence of children in the household, and urban living are the most important factors for internet access. The intensity of internet utilization is influenced by education, student and income. </w:t>
      </w:r>
      <w:r>
        <w:rPr>
          <w:rFonts w:ascii="Times New Roman" w:cs="Times New Roman" w:hAnsi="Times New Roman"/>
          <w:sz w:val="24"/>
          <w:szCs w:val="24"/>
        </w:rPr>
        <w:t>Wirthmann</w:t>
      </w:r>
      <w:r>
        <w:rPr>
          <w:rFonts w:ascii="Times New Roman" w:cs="Times New Roman" w:hAnsi="Times New Roman"/>
          <w:sz w:val="24"/>
          <w:szCs w:val="24"/>
        </w:rPr>
        <w:t xml:space="preserve"> (2010) studied on individual-level databases to verify differences among individuals concerning to access and use of ICT, providing valuable information for the application of measures on the policy level. A number of studies hold up this idea by considering the taxonomy of the institution which has influence over the Govt. policies, regulation and market mechanism of ICTs (Chowdary, 2002; Lim, 2002; Meng &amp; Li, 2002; Wong, 2002; McSorley, 2003; Roseman, 2003;</w:t>
      </w:r>
      <w:r>
        <w:rPr>
          <w:rFonts w:ascii="Times New Roman" w:cs="Times New Roman" w:hAnsi="Times New Roman"/>
          <w:sz w:val="24"/>
          <w:szCs w:val="24"/>
        </w:rPr>
        <w:t xml:space="preserve"> </w:t>
      </w:r>
      <w:r>
        <w:rPr>
          <w:rFonts w:ascii="Times New Roman" w:cs="Times New Roman" w:hAnsi="Times New Roman"/>
          <w:sz w:val="24"/>
          <w:szCs w:val="24"/>
        </w:rPr>
        <w:t>Selwyn, 2003; Sharma &amp; Gupta, 2003, etc.). In addition to this, the digital divide acts as a sequence of disparity along multifaceted dimensions, both at the regional (Beynon-Davies &amp; Hill, 2007) and global levels (</w:t>
      </w:r>
      <w:r>
        <w:rPr>
          <w:rFonts w:ascii="Times New Roman" w:cs="Times New Roman" w:hAnsi="Times New Roman"/>
          <w:sz w:val="24"/>
          <w:szCs w:val="24"/>
        </w:rPr>
        <w:t>Corrocher&amp;Ordanini</w:t>
      </w:r>
      <w:r>
        <w:rPr>
          <w:rFonts w:ascii="Times New Roman" w:cs="Times New Roman" w:hAnsi="Times New Roman"/>
          <w:sz w:val="24"/>
          <w:szCs w:val="24"/>
        </w:rPr>
        <w:t xml:space="preserve">, 2002; Bagchi, 2005; </w:t>
      </w:r>
      <w:r>
        <w:rPr>
          <w:rFonts w:ascii="Times New Roman" w:cs="Times New Roman" w:hAnsi="Times New Roman"/>
          <w:sz w:val="24"/>
          <w:szCs w:val="24"/>
        </w:rPr>
        <w:t>Hanafizadeh</w:t>
      </w:r>
      <w:r>
        <w:rPr>
          <w:rFonts w:ascii="Times New Roman" w:cs="Times New Roman" w:hAnsi="Times New Roman"/>
          <w:sz w:val="24"/>
          <w:szCs w:val="24"/>
        </w:rPr>
        <w:t xml:space="preserve">, </w:t>
      </w:r>
      <w:r>
        <w:rPr>
          <w:rFonts w:ascii="Times New Roman" w:cs="Times New Roman" w:hAnsi="Times New Roman"/>
          <w:sz w:val="24"/>
          <w:szCs w:val="24"/>
        </w:rPr>
        <w:t>Saghaei&amp;Hanafizadeh</w:t>
      </w:r>
      <w:r>
        <w:rPr>
          <w:rFonts w:ascii="Times New Roman" w:cs="Times New Roman" w:hAnsi="Times New Roman"/>
          <w:sz w:val="24"/>
          <w:szCs w:val="24"/>
        </w:rPr>
        <w:t xml:space="preserve"> 2009; </w:t>
      </w:r>
      <w:r>
        <w:rPr>
          <w:rFonts w:ascii="Times New Roman" w:cs="Times New Roman" w:hAnsi="Times New Roman"/>
          <w:sz w:val="24"/>
          <w:szCs w:val="24"/>
        </w:rPr>
        <w:t>Emrouznejad</w:t>
      </w:r>
      <w:r>
        <w:rPr>
          <w:rFonts w:ascii="Times New Roman" w:cs="Times New Roman" w:hAnsi="Times New Roman"/>
          <w:sz w:val="24"/>
          <w:szCs w:val="24"/>
        </w:rPr>
        <w:t xml:space="preserve">, </w:t>
      </w:r>
      <w:r>
        <w:rPr>
          <w:rFonts w:ascii="Times New Roman" w:cs="Times New Roman" w:hAnsi="Times New Roman"/>
          <w:sz w:val="24"/>
          <w:szCs w:val="24"/>
        </w:rPr>
        <w:t>Cabanda</w:t>
      </w:r>
      <w:r>
        <w:rPr>
          <w:rFonts w:ascii="Times New Roman" w:cs="Times New Roman" w:hAnsi="Times New Roman"/>
          <w:sz w:val="24"/>
          <w:szCs w:val="24"/>
        </w:rPr>
        <w:t xml:space="preserve"> and Gholami, 2010).</w:t>
      </w:r>
    </w:p>
    <w:p>
      <w:pPr>
        <w:pStyle w:val="style0"/>
        <w:jc w:val="both"/>
        <w:rPr>
          <w:rFonts w:ascii="Times New Roman" w:cs="Times New Roman" w:hAnsi="Times New Roman"/>
          <w:b/>
          <w:color w:val="222222"/>
          <w:sz w:val="24"/>
          <w:szCs w:val="24"/>
          <w:shd w:val="clear" w:color="auto" w:fill="ffffff"/>
        </w:rPr>
      </w:pPr>
    </w:p>
    <w:p>
      <w:pPr>
        <w:pStyle w:val="style0"/>
        <w:jc w:val="both"/>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Online Learning P</w:t>
      </w:r>
      <w:r>
        <w:rPr>
          <w:rFonts w:ascii="Times New Roman" w:cs="Times New Roman" w:hAnsi="Times New Roman"/>
          <w:b/>
          <w:color w:val="222222"/>
          <w:sz w:val="24"/>
          <w:szCs w:val="24"/>
          <w:shd w:val="clear" w:color="auto" w:fill="ffffff"/>
        </w:rPr>
        <w:t>latforms</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Online learning can be described as a process for maki</w:t>
      </w:r>
      <w:r>
        <w:rPr>
          <w:rFonts w:ascii="Times New Roman" w:cs="Times New Roman" w:eastAsia="Times New Roman" w:hAnsi="Times New Roman"/>
          <w:sz w:val="24"/>
          <w:szCs w:val="24"/>
        </w:rPr>
        <w:t>ng the teaching-learning</w:t>
      </w:r>
      <w:r>
        <w:rPr>
          <w:rFonts w:ascii="Times New Roman" w:cs="Times New Roman" w:eastAsia="Times New Roman" w:hAnsi="Times New Roman"/>
          <w:sz w:val="24"/>
          <w:szCs w:val="24"/>
        </w:rPr>
        <w:t xml:space="preserve"> more student-centered, flexible and innovative. Online learning can be </w:t>
      </w:r>
      <w:r>
        <w:rPr>
          <w:rFonts w:ascii="Times New Roman" w:cs="Times New Roman" w:eastAsia="Times New Roman" w:hAnsi="Times New Roman"/>
          <w:sz w:val="24"/>
          <w:szCs w:val="24"/>
        </w:rPr>
        <w:t>referred</w:t>
      </w:r>
      <w:r>
        <w:rPr>
          <w:rFonts w:ascii="Times New Roman" w:cs="Times New Roman" w:eastAsia="Times New Roman" w:hAnsi="Times New Roman"/>
          <w:sz w:val="24"/>
          <w:szCs w:val="24"/>
        </w:rPr>
        <w:t xml:space="preserve"> as "learning experiences in synchronous or asynchronous environments using various devices (e.g., mobile phones, laptop, and computers) with internet access." offering students anytime and anywhere access to learn and engage with teachers and other students (Singh &amp; Thurman, 2019). Online learning platforms, or e-l</w:t>
      </w:r>
      <w:r>
        <w:rPr>
          <w:rFonts w:ascii="Times New Roman" w:cs="Times New Roman" w:eastAsia="Times New Roman" w:hAnsi="Times New Roman"/>
          <w:sz w:val="24"/>
          <w:szCs w:val="24"/>
        </w:rPr>
        <w:t>earning platforms, are basically the digital spaces wherein</w:t>
      </w:r>
      <w:r>
        <w:rPr>
          <w:rFonts w:ascii="Times New Roman" w:cs="Times New Roman" w:eastAsia="Times New Roman" w:hAnsi="Times New Roman"/>
          <w:sz w:val="24"/>
          <w:szCs w:val="24"/>
        </w:rPr>
        <w:t xml:space="preserve"> students can </w:t>
      </w:r>
      <w:r>
        <w:rPr>
          <w:rFonts w:ascii="Times New Roman" w:cs="Times New Roman" w:eastAsia="Times New Roman" w:hAnsi="Times New Roman"/>
          <w:sz w:val="24"/>
          <w:szCs w:val="24"/>
        </w:rPr>
        <w:t xml:space="preserve">have </w:t>
      </w:r>
      <w:r>
        <w:rPr>
          <w:rFonts w:ascii="Times New Roman" w:cs="Times New Roman" w:eastAsia="Times New Roman" w:hAnsi="Times New Roman"/>
          <w:sz w:val="24"/>
          <w:szCs w:val="24"/>
        </w:rPr>
        <w:t xml:space="preserve">access </w:t>
      </w:r>
      <w:r>
        <w:rPr>
          <w:rFonts w:ascii="Times New Roman" w:cs="Times New Roman" w:eastAsia="Times New Roman" w:hAnsi="Times New Roman"/>
          <w:sz w:val="24"/>
          <w:szCs w:val="24"/>
        </w:rPr>
        <w:t xml:space="preserve">to digital </w:t>
      </w:r>
      <w:r>
        <w:rPr>
          <w:rFonts w:ascii="Times New Roman" w:cs="Times New Roman" w:eastAsia="Times New Roman" w:hAnsi="Times New Roman"/>
          <w:sz w:val="24"/>
          <w:szCs w:val="24"/>
        </w:rPr>
        <w:t>learning material</w:t>
      </w:r>
      <w:r>
        <w:rPr>
          <w:rFonts w:ascii="Times New Roman" w:cs="Times New Roman" w:eastAsia="Times New Roman" w:hAnsi="Times New Roman"/>
          <w:sz w:val="24"/>
          <w:szCs w:val="24"/>
        </w:rPr>
        <w:t>s via internet</w:t>
      </w:r>
      <w:r>
        <w:rPr>
          <w:rFonts w:ascii="Times New Roman" w:cs="Times New Roman" w:eastAsia="Times New Roman" w:hAnsi="Times New Roman"/>
          <w:sz w:val="24"/>
          <w:szCs w:val="24"/>
        </w:rPr>
        <w:t>.</w:t>
      </w:r>
      <w:r>
        <w:rPr>
          <w:rFonts w:ascii="Times New Roman" w:cs="Times New Roman" w:hAnsi="Times New Roman"/>
          <w:sz w:val="24"/>
          <w:szCs w:val="24"/>
        </w:rPr>
        <w:t xml:space="preserve"> </w:t>
      </w:r>
      <w:r>
        <w:rPr>
          <w:rFonts w:ascii="Times New Roman" w:cs="Times New Roman" w:eastAsia="Times New Roman" w:hAnsi="Times New Roman"/>
          <w:sz w:val="24"/>
          <w:szCs w:val="24"/>
        </w:rPr>
        <w:t>Such l</w:t>
      </w:r>
      <w:r>
        <w:rPr>
          <w:rFonts w:ascii="Times New Roman" w:cs="Times New Roman" w:eastAsia="Times New Roman" w:hAnsi="Times New Roman"/>
          <w:sz w:val="24"/>
          <w:szCs w:val="24"/>
        </w:rPr>
        <w:t>essons can be recorded or</w:t>
      </w:r>
      <w:r>
        <w:rPr>
          <w:rFonts w:ascii="Times New Roman" w:cs="Times New Roman" w:eastAsia="Times New Roman" w:hAnsi="Times New Roman"/>
          <w:sz w:val="24"/>
          <w:szCs w:val="24"/>
        </w:rPr>
        <w:t xml:space="preserve"> programmed</w:t>
      </w:r>
      <w:r>
        <w:rPr>
          <w:rFonts w:ascii="Times New Roman" w:cs="Times New Roman" w:eastAsia="Times New Roman" w:hAnsi="Times New Roman"/>
          <w:sz w:val="24"/>
          <w:szCs w:val="24"/>
        </w:rPr>
        <w:t xml:space="preserve"> live, and they are useful for both group and individual study.</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Smirnova (2019) defined the "educational online platform" as a software system that allows users of different levels of skills to access educational information (such as MOOCs, text, audio, video recordings, live lecture broadcasts, exams, and so on) via a website interface.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Online learning platforms have transformed the educational sector by providing flexible and accessible learning options to a </w:t>
      </w:r>
      <w:r>
        <w:rPr>
          <w:rFonts w:ascii="Times New Roman" w:cs="Times New Roman" w:eastAsia="Times New Roman" w:hAnsi="Times New Roman"/>
          <w:sz w:val="24"/>
          <w:szCs w:val="24"/>
        </w:rPr>
        <w:t>worldwide audience. Platforms such as Coursera, edX, and Khan Academy offer a wide range of courses, from basic skills to advanced professional certifications.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Coursera collaborates with premier universities to offer specialized courses, allowing learners to </w:t>
      </w:r>
      <w:r>
        <w:rPr>
          <w:rFonts w:ascii="Times New Roman" w:cs="Times New Roman" w:eastAsia="Times New Roman" w:hAnsi="Times New Roman"/>
          <w:sz w:val="24"/>
          <w:szCs w:val="24"/>
        </w:rPr>
        <w:t>up skill</w:t>
      </w:r>
      <w:r>
        <w:rPr>
          <w:rFonts w:ascii="Times New Roman" w:cs="Times New Roman" w:eastAsia="Times New Roman" w:hAnsi="Times New Roman"/>
          <w:sz w:val="24"/>
          <w:szCs w:val="24"/>
        </w:rPr>
        <w:t xml:space="preserve"> without geographical boundaries (Dhawan, 2020).</w:t>
      </w:r>
    </w:p>
    <w:p>
      <w:pPr>
        <w:pStyle w:val="style0"/>
        <w:spacing w:after="0"/>
        <w:jc w:val="both"/>
        <w:rPr>
          <w:rFonts w:ascii="Times New Roman" w:cs="Times New Roman" w:eastAsia="Times New Roman" w:hAnsi="Times New Roman"/>
          <w:sz w:val="24"/>
          <w:szCs w:val="24"/>
        </w:rPr>
      </w:pPr>
    </w:p>
    <w:p>
      <w:pPr>
        <w:pStyle w:val="style0"/>
        <w:jc w:val="both"/>
        <w:rPr>
          <w:rFonts w:ascii="Times New Roman" w:cs="Times New Roman" w:hAnsi="Times New Roman"/>
          <w:b/>
          <w:color w:val="222222"/>
          <w:sz w:val="24"/>
          <w:szCs w:val="24"/>
          <w:shd w:val="clear" w:color="auto" w:fill="ffffff"/>
        </w:rPr>
      </w:pPr>
    </w:p>
    <w:p>
      <w:pPr>
        <w:pStyle w:val="style0"/>
        <w:jc w:val="both"/>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 </w:t>
      </w:r>
      <w:r>
        <w:rPr>
          <w:rFonts w:ascii="Times New Roman" w:cs="Times New Roman" w:hAnsi="Times New Roman"/>
          <w:b/>
          <w:color w:val="222222"/>
          <w:sz w:val="24"/>
          <w:szCs w:val="24"/>
          <w:shd w:val="clear" w:color="auto" w:fill="ffffff"/>
        </w:rPr>
        <w:t xml:space="preserve">Online Learning </w:t>
      </w:r>
      <w:r>
        <w:rPr>
          <w:rFonts w:ascii="Times New Roman" w:cs="Times New Roman" w:hAnsi="Times New Roman"/>
          <w:b/>
          <w:color w:val="222222"/>
          <w:sz w:val="24"/>
          <w:szCs w:val="24"/>
          <w:shd w:val="clear" w:color="auto" w:fill="ffffff"/>
        </w:rPr>
        <w:t>Platforms</w:t>
      </w:r>
      <w:r>
        <w:rPr>
          <w:rFonts w:ascii="Times New Roman" w:cs="Times New Roman" w:hAnsi="Times New Roman"/>
          <w:b/>
          <w:color w:val="222222"/>
          <w:sz w:val="24"/>
          <w:szCs w:val="24"/>
          <w:shd w:val="clear" w:color="auto" w:fill="ffffff"/>
        </w:rPr>
        <w:t>: Some Examples</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sz w:val="24"/>
          <w:szCs w:val="24"/>
          <w:shd w:val="clear" w:color="auto" w:fill="ffffff"/>
        </w:rPr>
        <w:t>There are different kinds of online learning platforms such as Moodle, Coursera, edX, Sakai, NEO LMS, Khan Academy, A Tutor, Blackboard,</w:t>
      </w:r>
      <w:r>
        <w:rPr>
          <w:rFonts w:ascii="Times New Roman" w:cs="Times New Roman" w:hAnsi="Times New Roman"/>
          <w:sz w:val="24"/>
          <w:szCs w:val="24"/>
          <w:shd w:val="clear" w:color="auto" w:fill="ffffff"/>
        </w:rPr>
        <w:t xml:space="preserve"> Udemy, </w:t>
      </w:r>
      <w:r>
        <w:rPr>
          <w:rFonts w:ascii="Times New Roman" w:cs="Times New Roman" w:hAnsi="Times New Roman"/>
          <w:sz w:val="24"/>
          <w:szCs w:val="24"/>
          <w:shd w:val="clear" w:color="auto" w:fill="ffffff"/>
        </w:rPr>
        <w:t>SkillShare</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FutureLearn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and so on.</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 </w:t>
      </w:r>
    </w:p>
    <w:p>
      <w:pPr>
        <w:pStyle w:val="style0"/>
        <w:ind w:firstLine="72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“Moodle” is a free </w:t>
      </w:r>
      <w:r>
        <w:rPr>
          <w:rFonts w:ascii="Times New Roman" w:cs="Times New Roman" w:hAnsi="Times New Roman"/>
          <w:sz w:val="24"/>
          <w:szCs w:val="24"/>
        </w:rPr>
        <w:t>open</w:t>
      </w:r>
      <w:r>
        <w:rPr>
          <w:rFonts w:ascii="Times New Roman" w:cs="Times New Roman" w:hAnsi="Times New Roman"/>
          <w:sz w:val="24"/>
          <w:szCs w:val="24"/>
        </w:rPr>
        <w:t>-</w:t>
      </w:r>
      <w:r>
        <w:rPr>
          <w:rFonts w:ascii="Times New Roman" w:cs="Times New Roman" w:hAnsi="Times New Roman"/>
          <w:sz w:val="24"/>
          <w:szCs w:val="24"/>
        </w:rPr>
        <w:t xml:space="preserve">source distance learning system, which creates new module for the online platform. Module and resources are present in more than one hundred languages. These modules can be freely downloaded from the internet. </w:t>
      </w:r>
      <w:r>
        <w:rPr>
          <w:rFonts w:ascii="Times New Roman" w:cs="Times New Roman" w:eastAsia="Times New Roman" w:hAnsi="Times New Roman"/>
          <w:sz w:val="24"/>
          <w:szCs w:val="24"/>
        </w:rPr>
        <w:t>This system, which is accessible globally, can be adapted to meet specific needs of students, groups, or teachers, enhancing learning opportunities. The modules are developed immediately for t</w:t>
      </w:r>
      <w:r>
        <w:rPr>
          <w:rFonts w:ascii="Times New Roman" w:cs="Times New Roman" w:eastAsia="Times New Roman" w:hAnsi="Times New Roman"/>
          <w:sz w:val="24"/>
          <w:szCs w:val="24"/>
        </w:rPr>
        <w:t xml:space="preserve">he practical purpose, and </w:t>
      </w:r>
      <w:r>
        <w:rPr>
          <w:rFonts w:ascii="Times New Roman" w:cs="Times New Roman" w:eastAsia="Times New Roman" w:hAnsi="Times New Roman"/>
          <w:sz w:val="24"/>
          <w:szCs w:val="24"/>
        </w:rPr>
        <w:t xml:space="preserve">can be combined </w:t>
      </w:r>
      <w:r>
        <w:rPr>
          <w:rFonts w:ascii="Times New Roman" w:cs="Times New Roman" w:eastAsia="Times New Roman" w:hAnsi="Times New Roman"/>
          <w:sz w:val="24"/>
          <w:szCs w:val="24"/>
        </w:rPr>
        <w:t xml:space="preserve">easily </w:t>
      </w:r>
      <w:r>
        <w:rPr>
          <w:rFonts w:ascii="Times New Roman" w:cs="Times New Roman" w:eastAsia="Times New Roman" w:hAnsi="Times New Roman"/>
          <w:sz w:val="24"/>
          <w:szCs w:val="24"/>
        </w:rPr>
        <w:t>with other platforms such as creating presentations or watching webinars, emphasizing its convenience to use. Additionally, the platform allows users to track their study time, frequency of platform visits, and test mistakes (Chung &amp; Ackerman, 2015).</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“Sakai” is an open-source platform with usability, flexibility, and compatibility with Web 2.0 tools. It features a design tool for training and an electronic portfolio. Also, it has over 20 languages, offers a personal area for drafting and journaling, and allows synchronous and asynchronous interaction (Kasim &amp; Khalid, 2016).</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“Blackboard” is a licensed platform that supports students, teachers, and universities, with a complex and expensive setup, offering numerous tools and services, requiring annual license renewal (Kasim &amp; Khalid, 2016).</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“DIKSHA” launched by NCERT and MHRD, is a digital platform, to enhance Indian schooling. It provides e-books, assessment tools, and a variety of interactive content in 32 languages. "One Nation, One Digital Platform" is a title given to DIKSHA, which is an </w:t>
      </w:r>
      <w:r>
        <w:rPr>
          <w:rFonts w:ascii="Times New Roman" w:cs="Times New Roman" w:eastAsia="Times New Roman" w:hAnsi="Times New Roman"/>
          <w:sz w:val="24"/>
          <w:szCs w:val="24"/>
        </w:rPr>
        <w:t>open source</w:t>
      </w:r>
      <w:r>
        <w:rPr>
          <w:rFonts w:ascii="Times New Roman" w:cs="Times New Roman" w:eastAsia="Times New Roman" w:hAnsi="Times New Roman"/>
          <w:sz w:val="24"/>
          <w:szCs w:val="24"/>
        </w:rPr>
        <w:t xml:space="preserve"> initiative, mentioned as a key component of NEP 2020. With approximately 168 million course enrollments and 137 million course completions, it was widely used during the COVID-19 epidemic. The platform was developed to be flexible and evolving, offering a range of solutions that are designed to satisfy the needs of different states and UTs. The website is easily navigable for diverse people with disability, contributing to an inclu</w:t>
      </w:r>
      <w:r>
        <w:rPr>
          <w:rFonts w:ascii="Times New Roman" w:cs="Times New Roman" w:eastAsia="Times New Roman" w:hAnsi="Times New Roman"/>
          <w:sz w:val="24"/>
          <w:szCs w:val="24"/>
        </w:rPr>
        <w:t>sive learning environment, provi</w:t>
      </w:r>
      <w:r>
        <w:rPr>
          <w:rFonts w:ascii="Times New Roman" w:cs="Times New Roman" w:eastAsia="Times New Roman" w:hAnsi="Times New Roman"/>
          <w:sz w:val="24"/>
          <w:szCs w:val="24"/>
        </w:rPr>
        <w:t>ding implications for teachers, administrators, and policymakers for inclusive learning practices. (Kar, 2023; Madala &amp; Pradhan, 2024).</w:t>
      </w:r>
    </w:p>
    <w:p>
      <w:pPr>
        <w:pStyle w:val="style0"/>
        <w:ind w:firstLine="720"/>
        <w:jc w:val="both"/>
        <w:rPr>
          <w:rFonts w:ascii="Times New Roman" w:cs="Times New Roman" w:eastAsia="Times New Roman" w:hAnsi="Times New Roman"/>
          <w:sz w:val="24"/>
          <w:szCs w:val="24"/>
        </w:rPr>
      </w:pPr>
      <w:r>
        <w:rPr>
          <w:rFonts w:ascii="Times New Roman" w:cs="Times New Roman" w:hAnsi="Times New Roman"/>
          <w:sz w:val="24"/>
          <w:szCs w:val="24"/>
        </w:rPr>
        <w:t>Another excellent digital learning platform in India is “</w:t>
      </w:r>
      <w:r>
        <w:rPr>
          <w:rFonts w:ascii="Times New Roman" w:cs="Times New Roman" w:hAnsi="Times New Roman"/>
          <w:sz w:val="24"/>
          <w:szCs w:val="24"/>
        </w:rPr>
        <w:t>Unacademy</w:t>
      </w:r>
      <w:r>
        <w:rPr>
          <w:rFonts w:ascii="Times New Roman" w:cs="Times New Roman" w:hAnsi="Times New Roman"/>
          <w:sz w:val="24"/>
          <w:szCs w:val="24"/>
        </w:rPr>
        <w:t>”, o</w:t>
      </w:r>
      <w:r>
        <w:rPr>
          <w:rFonts w:ascii="Times New Roman" w:cs="Times New Roman" w:eastAsia="Times New Roman" w:hAnsi="Times New Roman"/>
          <w:sz w:val="24"/>
          <w:szCs w:val="24"/>
        </w:rPr>
        <w:t xml:space="preserve">ne of the best apps for competitive examinations. The </w:t>
      </w:r>
      <w:r>
        <w:rPr>
          <w:rFonts w:ascii="Times New Roman" w:cs="Times New Roman" w:eastAsia="Times New Roman" w:hAnsi="Times New Roman"/>
          <w:sz w:val="24"/>
          <w:szCs w:val="24"/>
        </w:rPr>
        <w:t>Unacademy</w:t>
      </w:r>
      <w:r>
        <w:rPr>
          <w:rFonts w:ascii="Times New Roman" w:cs="Times New Roman" w:eastAsia="Times New Roman" w:hAnsi="Times New Roman"/>
          <w:sz w:val="24"/>
          <w:szCs w:val="24"/>
        </w:rPr>
        <w:t xml:space="preserve"> provides classes for the UPSC, JEE, NEET, SSC, </w:t>
      </w:r>
      <w:r>
        <w:rPr>
          <w:rFonts w:ascii="Times New Roman" w:cs="Times New Roman" w:eastAsia="Times New Roman" w:hAnsi="Times New Roman"/>
          <w:sz w:val="24"/>
          <w:szCs w:val="24"/>
        </w:rPr>
        <w:t xml:space="preserve">and Bank exams. With regular live lectures, practice and review, and live mock examinations, the app supports in the comprehension of subjects. Although </w:t>
      </w:r>
      <w:r>
        <w:rPr>
          <w:rFonts w:ascii="Times New Roman" w:cs="Times New Roman" w:eastAsia="Times New Roman" w:hAnsi="Times New Roman"/>
          <w:sz w:val="24"/>
          <w:szCs w:val="24"/>
        </w:rPr>
        <w:t>Unacademy</w:t>
      </w:r>
      <w:r>
        <w:rPr>
          <w:rFonts w:ascii="Times New Roman" w:cs="Times New Roman" w:eastAsia="Times New Roman" w:hAnsi="Times New Roman"/>
          <w:sz w:val="24"/>
          <w:szCs w:val="24"/>
        </w:rPr>
        <w:t xml:space="preserve"> offers a small selection of free courses, it is also a paid service (Kaur, 2023).</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Indian government has launched the “SWAYAM”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programme</w:t>
      </w:r>
      <w:r>
        <w:rPr>
          <w:rFonts w:ascii="Times New Roman" w:cs="Times New Roman" w:eastAsia="Times New Roman" w:hAnsi="Times New Roman"/>
          <w:sz w:val="24"/>
          <w:szCs w:val="24"/>
        </w:rPr>
        <w:t xml:space="preserve"> to achieve three key Education Policy ideologies: equity, quality, and access. The program aims to provide maximum teaching and learning resources to all learners, using an IT platform to host courses from Class 9th to </w:t>
      </w:r>
      <w:r>
        <w:rPr>
          <w:rFonts w:ascii="Times New Roman" w:cs="Times New Roman" w:eastAsia="Times New Roman" w:hAnsi="Times New Roman"/>
          <w:sz w:val="24"/>
          <w:szCs w:val="24"/>
        </w:rPr>
        <w:t>p</w:t>
      </w:r>
      <w:r>
        <w:rPr>
          <w:rFonts w:ascii="Times New Roman" w:cs="Times New Roman" w:eastAsia="Times New Roman" w:hAnsi="Times New Roman"/>
          <w:sz w:val="24"/>
          <w:szCs w:val="24"/>
        </w:rPr>
        <w:t>ost-graduation. These courses are prepared by the best teachers in India and are available to everyone, with over 1,000 facult</w:t>
      </w:r>
      <w:r>
        <w:rPr>
          <w:rFonts w:ascii="Times New Roman" w:cs="Times New Roman" w:eastAsia="Times New Roman" w:hAnsi="Times New Roman"/>
          <w:sz w:val="24"/>
          <w:szCs w:val="24"/>
        </w:rPr>
        <w:t>ies</w:t>
      </w:r>
      <w:r>
        <w:rPr>
          <w:rFonts w:ascii="Times New Roman" w:cs="Times New Roman" w:eastAsia="Times New Roman" w:hAnsi="Times New Roman"/>
          <w:sz w:val="24"/>
          <w:szCs w:val="24"/>
        </w:rPr>
        <w:t xml:space="preserve"> and teachers participating (Aslam &amp; Sonkar, 2019).</w:t>
      </w:r>
      <w:r>
        <w:rPr>
          <w:rFonts w:ascii="Times New Roman" w:cs="Times New Roman" w:eastAsia="Times New Roman" w:hAnsi="Times New Roman"/>
          <w:sz w:val="24"/>
          <w:szCs w:val="24"/>
        </w:rPr>
        <w:t xml:space="preserve"> </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Similarly, w</w:t>
      </w:r>
      <w:r>
        <w:rPr>
          <w:rFonts w:ascii="Times New Roman" w:cs="Times New Roman" w:eastAsia="Times New Roman" w:hAnsi="Times New Roman"/>
          <w:sz w:val="24"/>
          <w:szCs w:val="24"/>
        </w:rPr>
        <w:t>ith approximately twenty</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three</w:t>
      </w:r>
      <w:r>
        <w:rPr>
          <w:rFonts w:ascii="Times New Roman" w:cs="Times New Roman" w:eastAsia="Times New Roman" w:hAnsi="Times New Roman"/>
          <w:sz w:val="24"/>
          <w:szCs w:val="24"/>
        </w:rPr>
        <w:t xml:space="preserve"> million users, “Coursera” is a digital learning platform committed to providing the best online training </w:t>
      </w:r>
      <w:r>
        <w:rPr>
          <w:rFonts w:ascii="Times New Roman" w:cs="Times New Roman" w:eastAsia="Times New Roman" w:hAnsi="Times New Roman"/>
          <w:sz w:val="24"/>
          <w:szCs w:val="24"/>
        </w:rPr>
        <w:t>program</w:t>
      </w:r>
      <w:r>
        <w:rPr>
          <w:rFonts w:ascii="Times New Roman" w:cs="Times New Roman" w:eastAsia="Times New Roman" w:hAnsi="Times New Roman"/>
          <w:sz w:val="24"/>
          <w:szCs w:val="24"/>
        </w:rPr>
        <w:t>me</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to individuals worldwide. Through partnerships with top universities and companies, it provides students with the opportunity to get certificates from trusted institutions after the successful completion of</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th</w:t>
      </w:r>
      <w:r>
        <w:rPr>
          <w:rFonts w:ascii="Times New Roman" w:cs="Times New Roman" w:eastAsia="Times New Roman" w:hAnsi="Times New Roman"/>
          <w:sz w:val="24"/>
          <w:szCs w:val="24"/>
        </w:rPr>
        <w:t xml:space="preserve">e </w:t>
      </w:r>
      <w:r>
        <w:rPr>
          <w:rFonts w:ascii="Times New Roman" w:cs="Times New Roman" w:eastAsia="Times New Roman" w:hAnsi="Times New Roman"/>
          <w:sz w:val="24"/>
          <w:szCs w:val="24"/>
        </w:rPr>
        <w:t>paid online courses.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 individual lessons, advanced courses, and degree </w:t>
      </w:r>
      <w:r>
        <w:rPr>
          <w:rFonts w:ascii="Times New Roman" w:cs="Times New Roman" w:eastAsia="Times New Roman" w:hAnsi="Times New Roman"/>
          <w:sz w:val="24"/>
          <w:szCs w:val="24"/>
        </w:rPr>
        <w:t>program</w:t>
      </w:r>
      <w:r>
        <w:rPr>
          <w:rFonts w:ascii="Times New Roman" w:cs="Times New Roman" w:eastAsia="Times New Roman" w:hAnsi="Times New Roman"/>
          <w:sz w:val="24"/>
          <w:szCs w:val="24"/>
        </w:rPr>
        <w:t>me</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Coursera offers video lecture, peer-reviewed assignments, homework activities, online tutorials, assessment activities and group discussion forums (Kaur, 2023).</w:t>
      </w:r>
    </w:p>
    <w:p>
      <w:pPr>
        <w:pStyle w:val="style0"/>
        <w:jc w:val="both"/>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Importance</w:t>
      </w:r>
      <w:r>
        <w:rPr>
          <w:rFonts w:ascii="Times New Roman" w:cs="Times New Roman" w:hAnsi="Times New Roman"/>
          <w:b/>
          <w:color w:val="222222"/>
          <w:sz w:val="24"/>
          <w:szCs w:val="24"/>
          <w:shd w:val="clear" w:color="auto" w:fill="ffffff"/>
        </w:rPr>
        <w:t xml:space="preserve"> of Online Learning Platforms</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Several studies undertaken in this field highlight that online learning platforms serve a great means for education system as a whole. </w:t>
      </w:r>
      <w:r>
        <w:rPr>
          <w:rFonts w:ascii="Times New Roman" w:cs="Times New Roman" w:hAnsi="Times New Roman"/>
          <w:color w:val="222222"/>
          <w:sz w:val="24"/>
          <w:szCs w:val="24"/>
          <w:shd w:val="clear" w:color="auto" w:fill="ffffff"/>
        </w:rPr>
        <w:t>Liu et al. (2020) emphasized the importance of online learning platforms in the modern education. They took consultation from teachers and students who use online platforms for learning so as to clarify its potential on academic performances. Further the study found significant improvements in the achievements of students earlier with unsatisfactory results through the help of distance learning system and online platforms which made education more accessible and convenient.</w:t>
      </w:r>
      <w:r>
        <w:rPr>
          <w:rFonts w:ascii="Times New Roman" w:cs="Times New Roman" w:hAnsi="Times New Roman"/>
          <w:color w:val="222222"/>
          <w:sz w:val="24"/>
          <w:szCs w:val="24"/>
          <w:shd w:val="clear" w:color="auto" w:fill="ffffff"/>
        </w:rPr>
        <w:t xml:space="preserve"> </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In another study, </w:t>
      </w:r>
      <w:r>
        <w:rPr>
          <w:rFonts w:ascii="Times New Roman" w:cs="Times New Roman" w:hAnsi="Times New Roman"/>
          <w:color w:val="222222"/>
          <w:sz w:val="24"/>
          <w:szCs w:val="24"/>
          <w:shd w:val="clear" w:color="auto" w:fill="ffffff"/>
        </w:rPr>
        <w:t>Abuhassna</w:t>
      </w:r>
      <w:r>
        <w:rPr>
          <w:rFonts w:ascii="Times New Roman" w:cs="Times New Roman" w:hAnsi="Times New Roman"/>
          <w:color w:val="222222"/>
          <w:sz w:val="24"/>
          <w:szCs w:val="24"/>
          <w:shd w:val="clear" w:color="auto" w:fill="ffffff"/>
        </w:rPr>
        <w:t xml:space="preserve"> et al. (2020) explored and investigated potential factors influencing students’ achievement and satisfaction in using online learning platforms. </w:t>
      </w:r>
      <w:r>
        <w:rPr>
          <w:rFonts w:ascii="Times New Roman" w:cs="Times New Roman" w:eastAsia="Times New Roman" w:hAnsi="Times New Roman"/>
          <w:sz w:val="24"/>
          <w:szCs w:val="24"/>
        </w:rPr>
        <w:t>This study examines students' academic achievements on online platforms using Bloom</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theory, focusing on understanding, remembering, applying, and analyzing components. </w:t>
      </w:r>
      <w:r>
        <w:rPr>
          <w:rFonts w:ascii="Times New Roman" w:cs="Times New Roman" w:hAnsi="Times New Roman"/>
          <w:color w:val="222222"/>
          <w:sz w:val="24"/>
          <w:szCs w:val="24"/>
          <w:shd w:val="clear" w:color="auto" w:fill="ffffff"/>
        </w:rPr>
        <w:t xml:space="preserve">The empirical findings strongly supported the theories in relation to using online learning platforms with improving students’ satisfaction and academic performances which will help the planners and decision makers in </w:t>
      </w:r>
      <w:r>
        <w:rPr>
          <w:rFonts w:ascii="Times New Roman" w:cs="Times New Roman" w:hAnsi="Times New Roman"/>
          <w:color w:val="222222"/>
          <w:sz w:val="24"/>
          <w:szCs w:val="24"/>
          <w:shd w:val="clear" w:color="auto" w:fill="ffffff"/>
        </w:rPr>
        <w:t>universities</w:t>
      </w:r>
      <w:r>
        <w:rPr>
          <w:rFonts w:ascii="Times New Roman" w:cs="Times New Roman" w:hAnsi="Times New Roman"/>
          <w:color w:val="222222"/>
          <w:sz w:val="24"/>
          <w:szCs w:val="24"/>
          <w:shd w:val="clear" w:color="auto" w:fill="ffffff"/>
        </w:rPr>
        <w:t>, higher education, and colleges to plan, assess and implement online learning platforms in their institutions.</w:t>
      </w:r>
    </w:p>
    <w:p>
      <w:pPr>
        <w:pStyle w:val="style0"/>
        <w:jc w:val="both"/>
        <w:rPr>
          <w:rFonts w:ascii="Times New Roman" w:cs="Times New Roman" w:eastAsia="Times New Roman" w:hAnsi="Times New Roman"/>
          <w:sz w:val="24"/>
          <w:szCs w:val="24"/>
        </w:rPr>
      </w:pPr>
      <w:r>
        <w:rPr>
          <w:rFonts w:ascii="Times New Roman" w:cs="Times New Roman" w:hAnsi="Times New Roman"/>
          <w:sz w:val="24"/>
          <w:szCs w:val="24"/>
          <w:shd w:val="clear" w:color="auto" w:fill="ffffff"/>
        </w:rPr>
        <w:t xml:space="preserve">Furthermore, </w:t>
      </w:r>
      <w:r>
        <w:rPr>
          <w:rFonts w:ascii="Times New Roman" w:cs="Times New Roman" w:hAnsi="Times New Roman"/>
          <w:sz w:val="24"/>
          <w:szCs w:val="24"/>
          <w:shd w:val="clear" w:color="auto" w:fill="ffffff"/>
        </w:rPr>
        <w:t>Rabe-Hemp,</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Woollen</w:t>
      </w:r>
      <w:r>
        <w:rPr>
          <w:rFonts w:ascii="Times New Roman" w:cs="Times New Roman" w:hAnsi="Times New Roman"/>
          <w:sz w:val="24"/>
          <w:szCs w:val="24"/>
          <w:shd w:val="clear" w:color="auto" w:fill="ffffff"/>
        </w:rPr>
        <w:t xml:space="preserve"> &amp; Humiston</w:t>
      </w:r>
      <w:r>
        <w:rPr>
          <w:rFonts w:ascii="Times New Roman" w:cs="Times New Roman" w:hAnsi="Times New Roman"/>
          <w:sz w:val="24"/>
          <w:szCs w:val="24"/>
          <w:shd w:val="clear" w:color="auto" w:fill="ffffff"/>
        </w:rPr>
        <w:t xml:space="preserve"> (2009) conducted a comparative study on engagement, learning and satisfaction of students in lecture hall and online learning settings. The study found, </w:t>
      </w:r>
      <w:r>
        <w:rPr>
          <w:rFonts w:ascii="Times New Roman" w:cs="Times New Roman" w:eastAsia="Times New Roman" w:hAnsi="Times New Roman"/>
          <w:sz w:val="24"/>
          <w:szCs w:val="24"/>
        </w:rPr>
        <w:t xml:space="preserve">in addition to participating more actively in class discussions and demonstrating more reflective learning </w:t>
      </w:r>
      <w:r>
        <w:rPr>
          <w:rFonts w:ascii="Times New Roman" w:cs="Times New Roman" w:eastAsia="Times New Roman" w:hAnsi="Times New Roman"/>
          <w:sz w:val="24"/>
          <w:szCs w:val="24"/>
        </w:rPr>
        <w:t>behavio</w:t>
      </w:r>
      <w:r>
        <w:rPr>
          <w:rFonts w:ascii="Times New Roman" w:cs="Times New Roman" w:eastAsia="Times New Roman" w:hAnsi="Times New Roman"/>
          <w:sz w:val="24"/>
          <w:szCs w:val="24"/>
        </w:rPr>
        <w:t>u</w:t>
      </w:r>
      <w:r>
        <w:rPr>
          <w:rFonts w:ascii="Times New Roman" w:cs="Times New Roman" w:eastAsia="Times New Roman" w:hAnsi="Times New Roman"/>
          <w:sz w:val="24"/>
          <w:szCs w:val="24"/>
        </w:rPr>
        <w:t>rs</w:t>
      </w:r>
      <w:r>
        <w:rPr>
          <w:rFonts w:ascii="Times New Roman" w:cs="Times New Roman" w:eastAsia="Times New Roman" w:hAnsi="Times New Roman"/>
          <w:sz w:val="24"/>
          <w:szCs w:val="24"/>
        </w:rPr>
        <w:t>, students in the online course devoting more time to individual study. Students in the traditional lecture hall, in contrast, reported working more collaboratively with their peers during class.</w:t>
      </w:r>
    </w:p>
    <w:p>
      <w:pPr>
        <w:pStyle w:val="style0"/>
        <w:jc w:val="both"/>
        <w:rPr>
          <w:rFonts w:ascii="Times New Roman" w:cs="Times New Roman" w:hAnsi="Times New Roman"/>
          <w:b/>
          <w:sz w:val="24"/>
          <w:szCs w:val="24"/>
        </w:rPr>
      </w:pPr>
      <w:r>
        <w:rPr>
          <w:rFonts w:ascii="Times New Roman" w:cs="Times New Roman" w:hAnsi="Times New Roman"/>
          <w:b/>
          <w:sz w:val="24"/>
          <w:szCs w:val="24"/>
        </w:rPr>
        <w:t>Challenges</w:t>
      </w:r>
      <w:r>
        <w:rPr>
          <w:rFonts w:ascii="Times New Roman" w:cs="Times New Roman" w:hAnsi="Times New Roman"/>
          <w:b/>
          <w:sz w:val="24"/>
          <w:szCs w:val="24"/>
        </w:rPr>
        <w:t xml:space="preserve"> of Online Learning Platforms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 analysis on</w:t>
      </w:r>
      <w:r>
        <w:rPr>
          <w:rFonts w:ascii="Times New Roman" w:cs="Times New Roman" w:eastAsia="Times New Roman" w:hAnsi="Times New Roman"/>
          <w:sz w:val="24"/>
          <w:szCs w:val="24"/>
        </w:rPr>
        <w:t xml:space="preserve"> Turkish universities' online learning platforms found that emerging technologies like Augmented Reality and Virtual Reality have transformative potential in online education. These technologies enhance instructor control, create interactive environments, and enable students to apply theoretical concepts, making digital education more engaging and effective</w:t>
      </w:r>
      <w:r>
        <w:rPr>
          <w:rFonts w:ascii="Times New Roman" w:cs="Times New Roman" w:eastAsia="Times New Roman" w:hAnsi="Times New Roman"/>
          <w:sz w:val="24"/>
          <w:szCs w:val="24"/>
        </w:rPr>
        <w:t xml:space="preserve">. </w:t>
      </w:r>
      <w:r>
        <w:rPr>
          <w:rFonts w:ascii="Times New Roman" w:cs="Times New Roman" w:hAnsi="Times New Roman"/>
          <w:sz w:val="24"/>
          <w:szCs w:val="24"/>
        </w:rPr>
        <w:t>While online education programs offer advantages, they also face challenges such as limited instructor control, monotony, and lack of experiential learning</w:t>
      </w:r>
      <w:r>
        <w:rPr>
          <w:rFonts w:ascii="Times New Roman" w:cs="Times New Roman" w:eastAsia="Times New Roman" w:hAnsi="Times New Roman"/>
          <w:sz w:val="24"/>
          <w:szCs w:val="24"/>
        </w:rPr>
        <w:t xml:space="preserve"> (</w:t>
      </w:r>
      <w:r>
        <w:rPr>
          <w:rFonts w:ascii="Times New Roman" w:cs="Times New Roman" w:hAnsi="Times New Roman"/>
          <w:sz w:val="24"/>
          <w:szCs w:val="24"/>
        </w:rPr>
        <w:t>Yılmaz &amp; Erol, 2019)</w:t>
      </w:r>
      <w:r>
        <w:rPr>
          <w:rFonts w:ascii="Times New Roman" w:cs="Times New Roman" w:eastAsia="Times New Roman" w:hAnsi="Times New Roman"/>
          <w:sz w:val="24"/>
          <w:szCs w:val="24"/>
        </w:rPr>
        <w: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Apparently, there seems</w:t>
      </w:r>
      <w:r>
        <w:rPr>
          <w:rFonts w:ascii="Times New Roman" w:cs="Times New Roman" w:eastAsia="Times New Roman" w:hAnsi="Times New Roman"/>
          <w:sz w:val="24"/>
          <w:szCs w:val="24"/>
        </w:rPr>
        <w:t xml:space="preserve"> numerous significant obstacles to online teaching and learning such as technological, teachers’ attitude, pedagogical and classroom management barrier, including limited internet connectivity, struggle with online resources, and time needed to access technology (Yeh &amp; Tsai, 2022).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Nawrot &amp; Doucet (2014) conducted a study on time management on online learning platforms.</w:t>
      </w:r>
      <w:r>
        <w:rPr>
          <w:rFonts w:ascii="Times New Roman" w:cs="Times New Roman" w:hAnsi="Times New Roman"/>
          <w:sz w:val="24"/>
          <w:szCs w:val="24"/>
        </w:rPr>
        <w:t xml:space="preserve"> </w:t>
      </w:r>
      <w:r>
        <w:rPr>
          <w:rFonts w:ascii="Times New Roman" w:cs="Times New Roman" w:eastAsia="Times New Roman" w:hAnsi="Times New Roman"/>
          <w:sz w:val="24"/>
          <w:szCs w:val="24"/>
        </w:rPr>
        <w:t>The study ex</w:t>
      </w:r>
      <w:r>
        <w:rPr>
          <w:rFonts w:ascii="Times New Roman" w:cs="Times New Roman" w:eastAsia="Times New Roman" w:hAnsi="Times New Roman"/>
          <w:sz w:val="24"/>
          <w:szCs w:val="24"/>
        </w:rPr>
        <w:t>plores the high dropout rate (</w:t>
      </w:r>
      <w:r>
        <w:rPr>
          <w:rFonts w:ascii="Times New Roman" w:cs="Times New Roman" w:eastAsia="Times New Roman" w:hAnsi="Times New Roman"/>
          <w:sz w:val="24"/>
          <w:szCs w:val="24"/>
        </w:rPr>
        <w:t>90%</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in Massive Open Online Courses (MOOCs), which aim to provide free learning materials and support educational research. The primary reason for this is poor time management. </w:t>
      </w:r>
      <w:r>
        <w:rPr>
          <w:rFonts w:ascii="Times New Roman" w:cs="Times New Roman" w:eastAsia="Times New Roman" w:hAnsi="Times New Roman"/>
          <w:sz w:val="24"/>
          <w:szCs w:val="24"/>
        </w:rPr>
        <w:t>In this paper, the authors</w:t>
      </w:r>
      <w:r>
        <w:rPr>
          <w:rFonts w:ascii="Times New Roman" w:cs="Times New Roman" w:eastAsia="Times New Roman" w:hAnsi="Times New Roman"/>
          <w:sz w:val="24"/>
          <w:szCs w:val="24"/>
        </w:rPr>
        <w:t xml:space="preserve"> suggest </w:t>
      </w:r>
      <w:r>
        <w:rPr>
          <w:rFonts w:ascii="Times New Roman" w:cs="Times New Roman" w:eastAsia="Times New Roman" w:hAnsi="Times New Roman"/>
          <w:sz w:val="24"/>
          <w:szCs w:val="24"/>
        </w:rPr>
        <w:t xml:space="preserve">that </w:t>
      </w:r>
      <w:r>
        <w:rPr>
          <w:rFonts w:ascii="Times New Roman" w:cs="Times New Roman" w:eastAsia="Times New Roman" w:hAnsi="Times New Roman"/>
          <w:sz w:val="24"/>
          <w:szCs w:val="24"/>
        </w:rPr>
        <w:t>MOOC platforms should offer tools to optimize time usage and develop metacognitive skills for effective learning management. Addressing this issue is crucial for MOOC providers' sustainability and long-term growth.</w:t>
      </w:r>
    </w:p>
    <w:p>
      <w:pPr>
        <w:pStyle w:val="style0"/>
        <w:spacing w:after="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Numerous students encounter significant challenges as a consequence of inadequate digital devices and unreliable internet connectivity, which restrict their ability to actively participate in online learning. This problem is made worse in rural regions, where learners may become frustrated when attempting to access learning materials due to slow internet connections. Furthermore, during the shift to massive distance education, some students have limited or no access to electric power, which further restricts their studying prospects (</w:t>
      </w:r>
      <w:r>
        <w:rPr>
          <w:rFonts w:ascii="Times New Roman" w:cs="Times New Roman" w:eastAsia="Times New Roman" w:hAnsi="Times New Roman"/>
          <w:sz w:val="24"/>
          <w:szCs w:val="24"/>
        </w:rPr>
        <w:t>Muthuprasad</w:t>
      </w:r>
      <w:r>
        <w:rPr>
          <w:rFonts w:ascii="Times New Roman" w:cs="Times New Roman" w:eastAsia="Times New Roman" w:hAnsi="Times New Roman"/>
          <w:sz w:val="24"/>
          <w:szCs w:val="24"/>
        </w:rPr>
        <w:t xml:space="preserve"> et al., </w:t>
      </w:r>
      <w:r>
        <w:rPr>
          <w:rFonts w:ascii="Times New Roman" w:cs="Times New Roman" w:eastAsia="Times New Roman" w:hAnsi="Times New Roman"/>
          <w:sz w:val="24"/>
          <w:szCs w:val="24"/>
        </w:rPr>
        <w:t xml:space="preserve">2021; </w:t>
      </w:r>
      <w:r>
        <w:rPr>
          <w:rFonts w:ascii="Times New Roman" w:cs="Times New Roman" w:eastAsia="Times New Roman" w:hAnsi="Times New Roman"/>
          <w:sz w:val="24"/>
          <w:szCs w:val="24"/>
        </w:rPr>
        <w:t>Almanthari</w:t>
      </w:r>
      <w:r>
        <w:rPr>
          <w:rFonts w:ascii="Times New Roman" w:cs="Times New Roman" w:eastAsia="Times New Roman" w:hAnsi="Times New Roman"/>
          <w:sz w:val="24"/>
          <w:szCs w:val="24"/>
        </w:rPr>
        <w:t xml:space="preserve"> 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w:t>
      </w:r>
    </w:p>
    <w:p>
      <w:pPr>
        <w:pStyle w:val="style0"/>
        <w:spacing w:after="0"/>
        <w:ind w:firstLine="720"/>
        <w:jc w:val="both"/>
        <w:rPr>
          <w:rFonts w:ascii="Times New Roman" w:cs="Times New Roman" w:eastAsia="Times New Roman" w:hAnsi="Times New Roman"/>
          <w:sz w:val="24"/>
          <w:szCs w:val="24"/>
        </w:rPr>
      </w:pPr>
    </w:p>
    <w:p>
      <w:pPr>
        <w:pStyle w:val="style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Possibilities and Solutions: Equity in Access to</w:t>
      </w:r>
      <w:r>
        <w:rPr>
          <w:rFonts w:ascii="Times New Roman" w:cs="Times New Roman" w:hAnsi="Times New Roman"/>
          <w:b/>
          <w:bCs/>
          <w:sz w:val="24"/>
          <w:szCs w:val="24"/>
          <w:lang w:val="en-GB"/>
        </w:rPr>
        <w:t xml:space="preserve"> Online Learning Platforms for reducing the Digital D</w:t>
      </w:r>
      <w:r>
        <w:rPr>
          <w:rFonts w:ascii="Times New Roman" w:cs="Times New Roman" w:hAnsi="Times New Roman"/>
          <w:b/>
          <w:bCs/>
          <w:sz w:val="24"/>
          <w:szCs w:val="24"/>
          <w:lang w:val="en-GB"/>
        </w:rPr>
        <w:t>ivide</w:t>
      </w:r>
    </w:p>
    <w:p>
      <w:pPr>
        <w:pStyle w:val="style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Infrastructural</w:t>
      </w:r>
      <w:r>
        <w:rPr>
          <w:rFonts w:ascii="Times New Roman" w:cs="Times New Roman" w:hAnsi="Times New Roman"/>
          <w:b/>
          <w:bCs/>
          <w:sz w:val="24"/>
          <w:szCs w:val="24"/>
          <w:lang w:val="en-GB"/>
        </w:rPr>
        <w:t xml:space="preserve"> Development</w:t>
      </w:r>
    </w:p>
    <w:p>
      <w:pPr>
        <w:pStyle w:val="style0"/>
        <w:jc w:val="both"/>
        <w:rPr>
          <w:rFonts w:ascii="Times New Roman" w:cs="Times New Roman" w:hAnsi="Times New Roman"/>
          <w:sz w:val="24"/>
          <w:szCs w:val="24"/>
          <w:lang w:val="en-GB"/>
        </w:rPr>
      </w:pPr>
      <w:r>
        <w:rPr>
          <w:rFonts w:ascii="Times New Roman" w:cs="Times New Roman" w:hAnsi="Times New Roman"/>
          <w:sz w:val="24"/>
          <w:szCs w:val="24"/>
          <w:lang w:val="en-GB"/>
        </w:rPr>
        <w:t>Besides everything discussed so far, an</w:t>
      </w:r>
      <w:r>
        <w:rPr>
          <w:rFonts w:ascii="Times New Roman" w:cs="Times New Roman" w:hAnsi="Times New Roman"/>
          <w:sz w:val="24"/>
          <w:szCs w:val="24"/>
          <w:lang w:val="en-GB"/>
        </w:rPr>
        <w:t xml:space="preserve"> effective infrastructural support is crucial to reduce the digital divide. Especially in rural areas, governments and private organisations should invest in expanding broadband networks. For example, India’s </w:t>
      </w:r>
      <w:r>
        <w:rPr>
          <w:rFonts w:ascii="Times New Roman" w:cs="Times New Roman" w:hAnsi="Times New Roman"/>
          <w:iCs/>
          <w:sz w:val="24"/>
          <w:szCs w:val="24"/>
          <w:lang w:val="en-GB"/>
        </w:rPr>
        <w:t>BharatNet</w:t>
      </w:r>
      <w:r>
        <w:rPr>
          <w:rFonts w:ascii="Times New Roman" w:cs="Times New Roman" w:hAnsi="Times New Roman"/>
          <w:iCs/>
          <w:sz w:val="24"/>
          <w:szCs w:val="24"/>
          <w:lang w:val="en-GB"/>
        </w:rPr>
        <w:t xml:space="preserve"> Project</w:t>
      </w:r>
      <w:r>
        <w:rPr>
          <w:rFonts w:ascii="Times New Roman" w:cs="Times New Roman" w:hAnsi="Times New Roman"/>
          <w:sz w:val="24"/>
          <w:szCs w:val="24"/>
          <w:lang w:val="en-GB"/>
        </w:rPr>
        <w:t xml:space="preserve"> aims to connect over 250,000 Gram Panchayats (Village Cou</w:t>
      </w:r>
      <w:r>
        <w:rPr>
          <w:rFonts w:ascii="Times New Roman" w:cs="Times New Roman" w:hAnsi="Times New Roman"/>
          <w:sz w:val="24"/>
          <w:szCs w:val="24"/>
          <w:lang w:val="en-GB"/>
        </w:rPr>
        <w:t xml:space="preserve">ncils) with high-speed internet. </w:t>
      </w:r>
      <w:r>
        <w:rPr>
          <w:rFonts w:ascii="Times New Roman" w:cs="Times New Roman" w:hAnsi="Times New Roman"/>
          <w:sz w:val="24"/>
          <w:szCs w:val="24"/>
          <w:lang w:val="en-GB"/>
        </w:rPr>
        <w:t>Similarly, initiatives like Starlink’s satellite internet services provide connectivity to hard-to-reach locations (Musk, 2020).</w:t>
      </w:r>
    </w:p>
    <w:p>
      <w:pPr>
        <w:pStyle w:val="style0"/>
        <w:spacing w:after="0"/>
        <w:jc w:val="both"/>
        <w:rPr>
          <w:rFonts w:ascii="Times New Roman" w:cs="Times New Roman" w:hAnsi="Times New Roman"/>
          <w:b/>
          <w:bCs/>
          <w:sz w:val="24"/>
          <w:szCs w:val="24"/>
          <w:lang w:val="en-GB"/>
        </w:rPr>
      </w:pPr>
    </w:p>
    <w:p>
      <w:pPr>
        <w:pStyle w:val="style0"/>
        <w:spacing w:after="0"/>
        <w:jc w:val="both"/>
        <w:rPr>
          <w:rFonts w:ascii="Times New Roman" w:cs="Times New Roman" w:eastAsia="Times New Roman" w:hAnsi="Times New Roman"/>
          <w:sz w:val="24"/>
          <w:szCs w:val="24"/>
        </w:rPr>
      </w:pPr>
      <w:r>
        <w:rPr>
          <w:rFonts w:ascii="Times New Roman" w:cs="Times New Roman" w:hAnsi="Times New Roman"/>
          <w:b/>
          <w:bCs/>
          <w:sz w:val="24"/>
          <w:szCs w:val="24"/>
          <w:lang w:val="en-GB"/>
        </w:rPr>
        <w:t xml:space="preserve">Making the </w:t>
      </w:r>
      <w:r>
        <w:rPr>
          <w:rFonts w:ascii="Times New Roman" w:cs="Times New Roman" w:hAnsi="Times New Roman"/>
          <w:b/>
          <w:bCs/>
          <w:sz w:val="24"/>
          <w:szCs w:val="24"/>
          <w:lang w:val="en-GB"/>
        </w:rPr>
        <w:t>Technology</w:t>
      </w:r>
      <w:r>
        <w:rPr>
          <w:rFonts w:ascii="Times New Roman" w:cs="Times New Roman" w:hAnsi="Times New Roman"/>
          <w:b/>
          <w:bCs/>
          <w:sz w:val="24"/>
          <w:szCs w:val="24"/>
          <w:lang w:val="en-GB"/>
        </w:rPr>
        <w:t xml:space="preserve"> Affordable</w:t>
      </w:r>
      <w:r>
        <w:rPr>
          <w:rFonts w:ascii="Times New Roman" w:cs="Times New Roman" w:eastAsia="Times New Roman" w:hAnsi="Times New Roman"/>
          <w:sz w:val="24"/>
          <w:szCs w:val="24"/>
        </w:rPr>
        <w:t xml:space="preserve"> </w:t>
      </w:r>
    </w:p>
    <w:p>
      <w:pPr>
        <w:pStyle w:val="style0"/>
        <w:spacing w:after="0"/>
        <w:jc w:val="both"/>
        <w:rPr>
          <w:rFonts w:ascii="Times New Roman" w:cs="Times New Roman" w:eastAsia="Times New Roman" w:hAnsi="Times New Roman"/>
          <w:sz w:val="24"/>
          <w:szCs w:val="24"/>
        </w:rPr>
      </w:pP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Subsidizing the real cost of products like computers, laptops, tablets, and </w:t>
      </w:r>
      <w:r>
        <w:rPr>
          <w:rFonts w:ascii="Times New Roman" w:cs="Times New Roman" w:eastAsia="Times New Roman" w:hAnsi="Times New Roman"/>
          <w:sz w:val="24"/>
          <w:szCs w:val="24"/>
        </w:rPr>
        <w:t>smart phones</w:t>
      </w:r>
      <w:r>
        <w:rPr>
          <w:rFonts w:ascii="Times New Roman" w:cs="Times New Roman" w:eastAsia="Times New Roman" w:hAnsi="Times New Roman"/>
          <w:sz w:val="24"/>
          <w:szCs w:val="24"/>
        </w:rPr>
        <w:t xml:space="preserve"> can help low-income populations </w:t>
      </w:r>
      <w:r>
        <w:rPr>
          <w:rFonts w:ascii="Times New Roman" w:cs="Times New Roman" w:eastAsia="Times New Roman" w:hAnsi="Times New Roman"/>
          <w:sz w:val="24"/>
          <w:szCs w:val="24"/>
        </w:rPr>
        <w:t xml:space="preserve">to </w:t>
      </w:r>
      <w:r>
        <w:rPr>
          <w:rFonts w:ascii="Times New Roman" w:cs="Times New Roman" w:eastAsia="Times New Roman" w:hAnsi="Times New Roman"/>
          <w:sz w:val="24"/>
          <w:szCs w:val="24"/>
        </w:rPr>
        <w:t>gain access. Governments can work with tech companies to produce inexpensive equipment. For example, the One Laptop per Child (OLPC) project has distributed low-cost laptop computers to children in underdeveloped nations (Kraemer et al., 2009).</w:t>
      </w:r>
    </w:p>
    <w:p>
      <w:pPr>
        <w:pStyle w:val="style0"/>
        <w:spacing w:after="0"/>
        <w:jc w:val="both"/>
        <w:rPr>
          <w:rFonts w:ascii="Times New Roman" w:cs="Times New Roman" w:eastAsia="Times New Roman" w:hAnsi="Times New Roman"/>
          <w:sz w:val="24"/>
          <w:szCs w:val="24"/>
        </w:rPr>
      </w:pPr>
    </w:p>
    <w:p>
      <w:pPr>
        <w:pStyle w:val="style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Public Wi-Fi and Community Centres</w:t>
      </w:r>
    </w:p>
    <w:p>
      <w:pPr>
        <w:pStyle w:val="style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For bridging the accessibility gap, community centres, educational institutions, and libraries can provide free or low-cost public Wi-Fi. The establishment of digital hubs in schools of Kenya, includes the government’s </w:t>
      </w:r>
      <w:r>
        <w:rPr>
          <w:rFonts w:ascii="Times New Roman" w:cs="Times New Roman" w:hAnsi="Times New Roman"/>
          <w:iCs/>
          <w:sz w:val="24"/>
          <w:szCs w:val="24"/>
          <w:lang w:val="en-GB"/>
        </w:rPr>
        <w:t>Digital Literacy Programme (DLP)</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Werimo</w:t>
      </w:r>
      <w:r>
        <w:rPr>
          <w:rFonts w:ascii="Times New Roman" w:cs="Times New Roman" w:hAnsi="Times New Roman"/>
          <w:sz w:val="24"/>
          <w:szCs w:val="24"/>
          <w:lang w:val="en-GB"/>
        </w:rPr>
        <w:t xml:space="preserve"> &amp; </w:t>
      </w:r>
      <w:r>
        <w:rPr>
          <w:rFonts w:ascii="Times New Roman" w:cs="Times New Roman" w:hAnsi="Times New Roman"/>
          <w:sz w:val="24"/>
          <w:szCs w:val="24"/>
          <w:lang w:val="en-GB"/>
        </w:rPr>
        <w:t>Muthee, 2022</w:t>
      </w:r>
      <w:r>
        <w:rPr>
          <w:rFonts w:ascii="Times New Roman" w:cs="Times New Roman" w:hAnsi="Times New Roman"/>
          <w:sz w:val="24"/>
          <w:szCs w:val="24"/>
          <w:lang w:val="en-GB"/>
        </w:rPr>
        <w:t>).</w:t>
      </w:r>
    </w:p>
    <w:p>
      <w:pPr>
        <w:pStyle w:val="style0"/>
        <w:spacing w:after="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Digital Literacy Programmes</w:t>
      </w:r>
    </w:p>
    <w:p>
      <w:pPr>
        <w:pStyle w:val="style0"/>
        <w:spacing w:after="0"/>
        <w:jc w:val="both"/>
        <w:rPr>
          <w:rFonts w:ascii="Times New Roman" w:cs="Times New Roman" w:eastAsia="Times New Roman" w:hAnsi="Times New Roman"/>
          <w:sz w:val="24"/>
          <w:szCs w:val="24"/>
        </w:rPr>
      </w:pP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Promotion of</w:t>
      </w:r>
      <w:r>
        <w:rPr>
          <w:rFonts w:ascii="Times New Roman" w:cs="Times New Roman" w:eastAsia="Times New Roman" w:hAnsi="Times New Roman"/>
          <w:sz w:val="24"/>
          <w:szCs w:val="24"/>
        </w:rPr>
        <w:t xml:space="preserve"> digital literacy through formal and informal educational </w:t>
      </w:r>
      <w:r>
        <w:rPr>
          <w:rFonts w:ascii="Times New Roman" w:cs="Times New Roman" w:eastAsia="Times New Roman" w:hAnsi="Times New Roman"/>
          <w:sz w:val="24"/>
          <w:szCs w:val="24"/>
        </w:rPr>
        <w:t>programme</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plays an important role</w:t>
      </w:r>
      <w:r>
        <w:rPr>
          <w:rFonts w:ascii="Times New Roman" w:cs="Times New Roman" w:eastAsia="Times New Roman" w:hAnsi="Times New Roman"/>
          <w:sz w:val="24"/>
          <w:szCs w:val="24"/>
        </w:rPr>
        <w:t xml:space="preserve">. India's Pradhan Mantri Gramin Digital </w:t>
      </w:r>
      <w:r>
        <w:rPr>
          <w:rFonts w:ascii="Times New Roman" w:cs="Times New Roman" w:eastAsia="Times New Roman" w:hAnsi="Times New Roman"/>
          <w:sz w:val="24"/>
          <w:szCs w:val="24"/>
        </w:rPr>
        <w:t>Saksharta</w:t>
      </w:r>
      <w:r>
        <w:rPr>
          <w:rFonts w:ascii="Times New Roman" w:cs="Times New Roman" w:eastAsia="Times New Roman" w:hAnsi="Times New Roman"/>
          <w:sz w:val="24"/>
          <w:szCs w:val="24"/>
        </w:rPr>
        <w:t xml:space="preserve"> Abhiyan (PMGDISHA) aims to make 60 million rural residents digitally literate (Government of India, 2021). These </w:t>
      </w:r>
      <w:r>
        <w:rPr>
          <w:rFonts w:ascii="Times New Roman" w:cs="Times New Roman" w:eastAsia="Times New Roman" w:hAnsi="Times New Roman"/>
          <w:sz w:val="24"/>
          <w:szCs w:val="24"/>
        </w:rPr>
        <w:t>program</w:t>
      </w:r>
      <w:r>
        <w:rPr>
          <w:rFonts w:ascii="Times New Roman" w:cs="Times New Roman" w:eastAsia="Times New Roman" w:hAnsi="Times New Roman"/>
          <w:sz w:val="24"/>
          <w:szCs w:val="24"/>
        </w:rPr>
        <w:t>me</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should focus on teaching fundamental computer operations, internet safety, and information verification.</w:t>
      </w:r>
    </w:p>
    <w:p>
      <w:pPr>
        <w:pStyle w:val="style0"/>
        <w:spacing w:after="0"/>
        <w:jc w:val="both"/>
        <w:rPr>
          <w:rFonts w:ascii="Times New Roman" w:cs="Times New Roman" w:eastAsia="Times New Roman" w:hAnsi="Times New Roman"/>
          <w:sz w:val="24"/>
          <w:szCs w:val="24"/>
        </w:rPr>
      </w:pPr>
    </w:p>
    <w:p>
      <w:pPr>
        <w:pStyle w:val="style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Content in Local Languages</w:t>
      </w:r>
    </w:p>
    <w:p>
      <w:pPr>
        <w:pStyle w:val="style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To ensure inclusivity, developing online content in multiple languages is crucial. Different platforms like Google, Moodle, DIKSHA, and Wikipedia initiated content translation projects to support indigenous languages. Additionally, for offering educational contents in different regional languages, government of India launched </w:t>
      </w:r>
      <w:r>
        <w:rPr>
          <w:rFonts w:ascii="Times New Roman" w:cs="Times New Roman" w:hAnsi="Times New Roman"/>
          <w:iCs/>
          <w:sz w:val="24"/>
          <w:szCs w:val="24"/>
          <w:lang w:val="en-GB"/>
        </w:rPr>
        <w:t>ePathshala</w:t>
      </w:r>
      <w:r>
        <w:rPr>
          <w:rFonts w:ascii="Times New Roman" w:cs="Times New Roman" w:hAnsi="Times New Roman"/>
          <w:i/>
          <w:iCs/>
          <w:sz w:val="24"/>
          <w:szCs w:val="24"/>
          <w:lang w:val="en-GB"/>
        </w:rPr>
        <w:t xml:space="preserve"> </w:t>
      </w:r>
      <w:r>
        <w:rPr>
          <w:rFonts w:ascii="Times New Roman" w:cs="Times New Roman" w:hAnsi="Times New Roman"/>
          <w:sz w:val="24"/>
          <w:szCs w:val="24"/>
          <w:lang w:val="en-GB"/>
        </w:rPr>
        <w:t>(NCERT, 2020).</w:t>
      </w:r>
    </w:p>
    <w:p>
      <w:pPr>
        <w:pStyle w:val="style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Gender-Inclusive Policies</w:t>
      </w:r>
    </w:p>
    <w:p>
      <w:pPr>
        <w:pStyle w:val="style0"/>
        <w:jc w:val="both"/>
        <w:rPr>
          <w:rFonts w:ascii="Times New Roman" w:cs="Times New Roman" w:hAnsi="Times New Roman"/>
          <w:sz w:val="24"/>
          <w:szCs w:val="24"/>
          <w:lang w:val="en-GB"/>
        </w:rPr>
      </w:pPr>
      <w:r>
        <w:rPr>
          <w:rFonts w:ascii="Times New Roman" w:cs="Times New Roman" w:hAnsi="Times New Roman"/>
          <w:sz w:val="24"/>
          <w:szCs w:val="24"/>
          <w:lang w:val="en-GB"/>
        </w:rPr>
        <w:t>For reducing the digital divide, p</w:t>
      </w:r>
      <w:r>
        <w:rPr>
          <w:rFonts w:ascii="Times New Roman" w:cs="Times New Roman" w:hAnsi="Times New Roman"/>
          <w:sz w:val="24"/>
          <w:szCs w:val="24"/>
          <w:lang w:val="en-GB"/>
        </w:rPr>
        <w:t xml:space="preserve">romoting gender equity </w:t>
      </w:r>
      <w:r>
        <w:rPr>
          <w:rFonts w:ascii="Times New Roman" w:cs="Times New Roman" w:hAnsi="Times New Roman"/>
          <w:sz w:val="24"/>
          <w:szCs w:val="24"/>
          <w:lang w:val="en-GB"/>
        </w:rPr>
        <w:t>through different p</w:t>
      </w:r>
      <w:r>
        <w:rPr>
          <w:rFonts w:ascii="Times New Roman" w:cs="Times New Roman" w:hAnsi="Times New Roman"/>
          <w:sz w:val="24"/>
          <w:szCs w:val="24"/>
          <w:lang w:val="en-GB"/>
        </w:rPr>
        <w:t>rogramme</w:t>
      </w:r>
      <w:r>
        <w:rPr>
          <w:rFonts w:ascii="Times New Roman" w:cs="Times New Roman" w:hAnsi="Times New Roman"/>
          <w:sz w:val="24"/>
          <w:szCs w:val="24"/>
          <w:lang w:val="en-GB"/>
        </w:rPr>
        <w:t>s like</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w:t>
      </w:r>
      <w:r>
        <w:rPr>
          <w:rFonts w:ascii="Times New Roman" w:cs="Times New Roman" w:hAnsi="Times New Roman"/>
          <w:iCs/>
          <w:sz w:val="24"/>
          <w:szCs w:val="24"/>
          <w:lang w:val="en-GB"/>
        </w:rPr>
        <w:t>Connected Women Initiative</w:t>
      </w:r>
      <w:r>
        <w:rPr>
          <w:rFonts w:ascii="Times New Roman" w:cs="Times New Roman" w:hAnsi="Times New Roman"/>
          <w:iCs/>
          <w:sz w:val="24"/>
          <w:szCs w:val="24"/>
          <w:lang w:val="en-GB"/>
        </w:rPr>
        <w:t>”,</w:t>
      </w:r>
      <w:r>
        <w:rPr>
          <w:rFonts w:ascii="Times New Roman" w:cs="Times New Roman" w:hAnsi="Times New Roman"/>
          <w:sz w:val="24"/>
          <w:szCs w:val="24"/>
          <w:lang w:val="en-GB"/>
        </w:rPr>
        <w:t xml:space="preserve"> empower women through mobile internet access and </w:t>
      </w:r>
      <w:r>
        <w:rPr>
          <w:rFonts w:ascii="Times New Roman" w:cs="Times New Roman" w:hAnsi="Times New Roman"/>
          <w:sz w:val="24"/>
          <w:szCs w:val="24"/>
          <w:lang w:val="en-GB"/>
        </w:rPr>
        <w:t>online</w:t>
      </w:r>
      <w:r>
        <w:rPr>
          <w:rFonts w:ascii="Times New Roman" w:cs="Times New Roman" w:hAnsi="Times New Roman"/>
          <w:sz w:val="24"/>
          <w:szCs w:val="24"/>
          <w:lang w:val="en-GB"/>
        </w:rPr>
        <w:t xml:space="preserve"> skills training (GSMA, 2020). Addressing socio-cultural barriers prevent</w:t>
      </w:r>
      <w:r>
        <w:rPr>
          <w:rFonts w:ascii="Times New Roman" w:cs="Times New Roman" w:hAnsi="Times New Roman"/>
          <w:sz w:val="24"/>
          <w:szCs w:val="24"/>
          <w:lang w:val="en-GB"/>
        </w:rPr>
        <w:t>ing</w:t>
      </w:r>
      <w:r>
        <w:rPr>
          <w:rFonts w:ascii="Times New Roman" w:cs="Times New Roman" w:hAnsi="Times New Roman"/>
          <w:sz w:val="24"/>
          <w:szCs w:val="24"/>
          <w:lang w:val="en-GB"/>
        </w:rPr>
        <w:t xml:space="preserve"> women from accessing </w:t>
      </w:r>
      <w:r>
        <w:rPr>
          <w:rFonts w:ascii="Times New Roman" w:cs="Times New Roman" w:hAnsi="Times New Roman"/>
          <w:sz w:val="24"/>
          <w:szCs w:val="24"/>
          <w:lang w:val="en-GB"/>
        </w:rPr>
        <w:t xml:space="preserve">digital </w:t>
      </w:r>
      <w:r>
        <w:rPr>
          <w:rFonts w:ascii="Times New Roman" w:cs="Times New Roman" w:hAnsi="Times New Roman"/>
          <w:sz w:val="24"/>
          <w:szCs w:val="24"/>
          <w:lang w:val="en-GB"/>
        </w:rPr>
        <w:t xml:space="preserve">technology is </w:t>
      </w:r>
      <w:r>
        <w:rPr>
          <w:rFonts w:ascii="Times New Roman" w:cs="Times New Roman" w:hAnsi="Times New Roman"/>
          <w:sz w:val="24"/>
          <w:szCs w:val="24"/>
          <w:lang w:val="en-GB"/>
        </w:rPr>
        <w:t>essential</w:t>
      </w:r>
      <w:r>
        <w:rPr>
          <w:rFonts w:ascii="Times New Roman" w:cs="Times New Roman" w:hAnsi="Times New Roman"/>
          <w:sz w:val="24"/>
          <w:szCs w:val="24"/>
          <w:lang w:val="en-GB"/>
        </w:rPr>
        <w:t>.</w:t>
      </w:r>
    </w:p>
    <w:p>
      <w:pPr>
        <w:pStyle w:val="style0"/>
        <w:jc w:val="both"/>
        <w:rPr>
          <w:rFonts w:ascii="Times New Roman" w:cs="Times New Roman" w:hAnsi="Times New Roman"/>
          <w:b/>
          <w:bCs/>
          <w:sz w:val="24"/>
          <w:szCs w:val="24"/>
          <w:lang w:val="en-GB"/>
        </w:rPr>
      </w:pPr>
    </w:p>
    <w:p>
      <w:pPr>
        <w:pStyle w:val="style0"/>
        <w:jc w:val="both"/>
        <w:rPr>
          <w:rFonts w:ascii="Times New Roman" w:cs="Times New Roman" w:hAnsi="Times New Roman"/>
          <w:b/>
          <w:bCs/>
          <w:sz w:val="24"/>
          <w:szCs w:val="24"/>
          <w:lang w:val="en-GB"/>
        </w:rPr>
      </w:pPr>
    </w:p>
    <w:p>
      <w:pPr>
        <w:pStyle w:val="style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Public-Private Partnerships </w:t>
      </w:r>
    </w:p>
    <w:p>
      <w:pPr>
        <w:pStyle w:val="style0"/>
        <w:jc w:val="both"/>
        <w:rPr>
          <w:rFonts w:ascii="Times New Roman" w:cs="Times New Roman" w:hAnsi="Times New Roman"/>
          <w:sz w:val="24"/>
          <w:szCs w:val="24"/>
          <w:lang w:val="en-GB"/>
        </w:rPr>
      </w:pPr>
      <w:r>
        <w:rPr>
          <w:rFonts w:ascii="Times New Roman" w:cs="Times New Roman" w:hAnsi="Times New Roman"/>
          <w:sz w:val="24"/>
          <w:szCs w:val="24"/>
          <w:lang w:val="en-GB"/>
        </w:rPr>
        <w:t>For enhancing</w:t>
      </w:r>
      <w:r>
        <w:rPr>
          <w:rFonts w:ascii="Times New Roman" w:cs="Times New Roman" w:hAnsi="Times New Roman"/>
          <w:sz w:val="24"/>
          <w:szCs w:val="24"/>
          <w:lang w:val="en-GB"/>
        </w:rPr>
        <w:t xml:space="preserve"> resource distribution and funding</w:t>
      </w:r>
      <w:r>
        <w:rPr>
          <w:rFonts w:ascii="Times New Roman" w:cs="Times New Roman" w:hAnsi="Times New Roman"/>
          <w:sz w:val="24"/>
          <w:szCs w:val="24"/>
          <w:lang w:val="en-GB"/>
        </w:rPr>
        <w:t xml:space="preserve">, collaborative efforts between governments, private companies, and NGOs should be undertaken. </w:t>
      </w:r>
      <w:r>
        <w:rPr>
          <w:rFonts w:ascii="Times New Roman" w:cs="Times New Roman" w:hAnsi="Times New Roman"/>
          <w:sz w:val="24"/>
          <w:szCs w:val="24"/>
          <w:lang w:val="en-GB"/>
        </w:rPr>
        <w:t xml:space="preserve">Country like United </w:t>
      </w:r>
      <w:r>
        <w:rPr>
          <w:rFonts w:ascii="Times New Roman" w:cs="Times New Roman" w:hAnsi="Times New Roman"/>
          <w:sz w:val="24"/>
          <w:szCs w:val="24"/>
          <w:lang w:val="en-GB"/>
        </w:rPr>
        <w:t>States</w:t>
      </w:r>
      <w:r>
        <w:rPr>
          <w:rFonts w:ascii="Times New Roman" w:cs="Times New Roman" w:hAnsi="Times New Roman"/>
          <w:sz w:val="24"/>
          <w:szCs w:val="24"/>
          <w:lang w:val="en-GB"/>
        </w:rPr>
        <w:t xml:space="preserve"> provides partnership to extend broadband access to underserved localities through the “</w:t>
      </w:r>
      <w:r>
        <w:rPr>
          <w:rFonts w:ascii="Times New Roman" w:cs="Times New Roman" w:hAnsi="Times New Roman"/>
          <w:iCs/>
          <w:sz w:val="24"/>
          <w:szCs w:val="24"/>
          <w:lang w:val="en-GB"/>
        </w:rPr>
        <w:t xml:space="preserve">Microsoft Airband Initiative” </w:t>
      </w:r>
      <w:r>
        <w:rPr>
          <w:rFonts w:ascii="Times New Roman" w:cs="Times New Roman" w:hAnsi="Times New Roman"/>
          <w:sz w:val="24"/>
          <w:szCs w:val="24"/>
          <w:lang w:val="en-GB"/>
        </w:rPr>
        <w:t>(Smith, 2019).</w:t>
      </w:r>
    </w:p>
    <w:p>
      <w:pPr>
        <w:pStyle w:val="style0"/>
        <w:jc w:val="both"/>
        <w:rPr>
          <w:rFonts w:ascii="Times New Roman" w:cs="Times New Roman" w:hAnsi="Times New Roman"/>
          <w:sz w:val="24"/>
          <w:szCs w:val="24"/>
          <w:lang w:val="en-GB"/>
        </w:rPr>
      </w:pPr>
      <w:r>
        <w:rPr>
          <w:rFonts w:ascii="Times New Roman" w:cs="Times New Roman" w:hAnsi="Times New Roman"/>
          <w:b/>
          <w:bCs/>
          <w:sz w:val="24"/>
          <w:szCs w:val="24"/>
          <w:lang w:val="en-GB"/>
        </w:rPr>
        <w:t>Conclusion</w:t>
      </w:r>
    </w:p>
    <w:p>
      <w:pPr>
        <w:pStyle w:val="style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Achieving digital equity is crucial for socio-economic growth and ensuring that no one is left behind in this digital age in our country. The digital divide manifests </w:t>
      </w:r>
      <w:r>
        <w:rPr>
          <w:rFonts w:ascii="Times New Roman" w:cs="Times New Roman" w:hAnsi="Times New Roman"/>
          <w:sz w:val="24"/>
          <w:szCs w:val="24"/>
          <w:lang w:val="en-GB"/>
        </w:rPr>
        <w:t>is</w:t>
      </w:r>
      <w:r>
        <w:rPr>
          <w:rFonts w:ascii="Times New Roman" w:cs="Times New Roman" w:hAnsi="Times New Roman"/>
          <w:sz w:val="24"/>
          <w:szCs w:val="24"/>
          <w:lang w:val="en-GB"/>
        </w:rPr>
        <w:t xml:space="preserve"> apparently evident in multiple manifestations, including infrastructural disparities, unequal skill levels among individuals, digital accessibility, and so on. Bridging this divide is crucial for achieving social equity, educational inclusion, and economic growth, which requires a multidimensional approach involving various factors such as, infrastructural development, making technology affordable for everyone, promoting digital literacy, and implementing inclusive policies for everyone. In addition, a collective effort on the part of every stakeholder is an essential prerequisite. Addressing the underlying causes and implementing effective solutions, societies can close the gap and enhances inclusive development.</w:t>
      </w: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r>
        <w:rPr>
          <w:rFonts w:ascii="Times New Roman" w:cs="Times New Roman" w:hAnsi="Times New Roman"/>
          <w:b/>
          <w:color w:val="222222"/>
          <w:sz w:val="24"/>
          <w:szCs w:val="24"/>
          <w:shd w:val="clear" w:color="auto" w:fill="ffffff"/>
        </w:rPr>
        <w:t>References</w:t>
      </w:r>
      <w:r>
        <w:rPr>
          <w:rFonts w:ascii="Times New Roman" w:cs="Times New Roman" w:hAnsi="Times New Roman"/>
          <w:b/>
          <w:color w:val="222222"/>
          <w:sz w:val="24"/>
          <w:szCs w:val="24"/>
          <w:shd w:val="clear" w:color="auto" w:fill="ffffff"/>
        </w:rPr>
        <w:t>:</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Abuhassna</w:t>
      </w:r>
      <w:r>
        <w:rPr>
          <w:rFonts w:ascii="Times New Roman" w:cs="Times New Roman" w:hAnsi="Times New Roman"/>
          <w:sz w:val="24"/>
          <w:szCs w:val="24"/>
          <w:shd w:val="clear" w:color="auto" w:fill="ffffff"/>
        </w:rPr>
        <w:t>, H., Al-Rahmi, W. M., Yahya, N., Zakaria, M. A. Z. M., Kosnin, A. B. M., &amp; Darwish, M. (2020). Development of a new model on utilizing online learning platforms to improve students’ academic achievements and satisfaction. </w:t>
      </w:r>
      <w:r>
        <w:rPr>
          <w:rFonts w:ascii="Times New Roman" w:cs="Times New Roman" w:hAnsi="Times New Roman"/>
          <w:i/>
          <w:iCs/>
          <w:sz w:val="24"/>
          <w:szCs w:val="24"/>
          <w:shd w:val="clear" w:color="auto" w:fill="ffffff"/>
        </w:rPr>
        <w:t>International Journal of Educational Technology in Higher Education</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17</w:t>
      </w:r>
      <w:r>
        <w:rPr>
          <w:rFonts w:ascii="Times New Roman" w:cs="Times New Roman" w:hAnsi="Times New Roman"/>
          <w:sz w:val="24"/>
          <w:szCs w:val="24"/>
          <w:shd w:val="clear" w:color="auto" w:fill="ffffff"/>
        </w:rPr>
        <w:t>, 1-23.</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Almanthari</w:t>
      </w:r>
      <w:r>
        <w:rPr>
          <w:rFonts w:ascii="Times New Roman" w:cs="Times New Roman" w:hAnsi="Times New Roman"/>
          <w:sz w:val="24"/>
          <w:szCs w:val="24"/>
          <w:shd w:val="clear" w:color="auto" w:fill="ffffff"/>
        </w:rPr>
        <w:t xml:space="preserve">, A., </w:t>
      </w:r>
      <w:r>
        <w:rPr>
          <w:rFonts w:ascii="Times New Roman" w:cs="Times New Roman" w:hAnsi="Times New Roman"/>
          <w:sz w:val="24"/>
          <w:szCs w:val="24"/>
          <w:shd w:val="clear" w:color="auto" w:fill="ffffff"/>
        </w:rPr>
        <w:t>Maulina</w:t>
      </w:r>
      <w:r>
        <w:rPr>
          <w:rFonts w:ascii="Times New Roman" w:cs="Times New Roman" w:hAnsi="Times New Roman"/>
          <w:sz w:val="24"/>
          <w:szCs w:val="24"/>
          <w:shd w:val="clear" w:color="auto" w:fill="ffffff"/>
        </w:rPr>
        <w:t>, S., &amp; Bruce, S. (2020). Secondary School Mathematics Teachers' Views on E-Learning Implementation Barriers during the COVID-19 Pandemic: The Case of Indonesia. </w:t>
      </w:r>
      <w:r>
        <w:rPr>
          <w:rFonts w:ascii="Times New Roman" w:cs="Times New Roman" w:hAnsi="Times New Roman"/>
          <w:i/>
          <w:iCs/>
          <w:sz w:val="24"/>
          <w:szCs w:val="24"/>
          <w:shd w:val="clear" w:color="auto" w:fill="ffffff"/>
        </w:rPr>
        <w:t>Eurasia journal of mathematics, science and technology education</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16</w:t>
      </w:r>
      <w:r>
        <w:rPr>
          <w:rFonts w:ascii="Times New Roman" w:cs="Times New Roman" w:hAnsi="Times New Roman"/>
          <w:sz w:val="24"/>
          <w:szCs w:val="24"/>
          <w:shd w:val="clear" w:color="auto" w:fill="ffffff"/>
        </w:rPr>
        <w:t>(7).</w:t>
      </w:r>
    </w:p>
    <w:p>
      <w:pPr>
        <w:pStyle w:val="style0"/>
        <w:ind w:left="720" w:hanging="720"/>
        <w:jc w:val="both"/>
        <w:rPr>
          <w:rFonts w:ascii="Times New Roman" w:cs="Times New Roman" w:eastAsia="Times New Roman" w:hAnsi="Times New Roman"/>
          <w:sz w:val="24"/>
          <w:szCs w:val="24"/>
        </w:rPr>
      </w:pPr>
      <w:r>
        <w:rPr>
          <w:rFonts w:ascii="Times New Roman" w:cs="Times New Roman" w:hAnsi="Times New Roman"/>
          <w:sz w:val="24"/>
          <w:szCs w:val="24"/>
          <w:shd w:val="clear" w:color="auto" w:fill="ffffff"/>
        </w:rPr>
        <w:t xml:space="preserve">Aslam, S., &amp; Sonkar, S. K. (2019). Online learning with special reference to SWAYAM and e-PG </w:t>
      </w:r>
      <w:r>
        <w:rPr>
          <w:rFonts w:ascii="Times New Roman" w:cs="Times New Roman" w:hAnsi="Times New Roman"/>
          <w:sz w:val="24"/>
          <w:szCs w:val="24"/>
          <w:shd w:val="clear" w:color="auto" w:fill="ffffff"/>
        </w:rPr>
        <w:t>Pathshala</w:t>
      </w:r>
      <w:r>
        <w:rPr>
          <w:rFonts w:ascii="Times New Roman" w:cs="Times New Roman" w:hAnsi="Times New Roman"/>
          <w:sz w:val="24"/>
          <w:szCs w:val="24"/>
          <w:shd w:val="clear" w:color="auto" w:fill="ffffff"/>
        </w:rPr>
        <w:t>: An overview. </w:t>
      </w:r>
      <w:r>
        <w:rPr>
          <w:rFonts w:ascii="Times New Roman" w:cs="Times New Roman" w:hAnsi="Times New Roman"/>
          <w:i/>
          <w:iCs/>
          <w:sz w:val="24"/>
          <w:szCs w:val="24"/>
          <w:shd w:val="clear" w:color="auto" w:fill="ffffff"/>
        </w:rPr>
        <w:t>New Delhi: Pinnacle Learning</w:t>
      </w:r>
      <w:r>
        <w:rPr>
          <w:rFonts w:ascii="Times New Roman" w:cs="Times New Roman" w:hAnsi="Times New Roman"/>
          <w:sz w:val="24"/>
          <w:szCs w:val="24"/>
          <w:shd w:val="clear" w:color="auto" w:fill="ffffff"/>
        </w:rPr>
        <w:t>.</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Bagchi, K. (2005). Factors contributing to Global Digital Divide: Some empirical results. Journal of Global Information Technology Management, 8 (3), 47–65. </w:t>
      </w:r>
      <w:r>
        <w:rPr/>
        <w:fldChar w:fldCharType="begin"/>
      </w:r>
      <w:r>
        <w:instrText xml:space="preserve"> HYPERLINK "https://doi.org/10.1080/1097198X.2005.10856402" </w:instrText>
      </w:r>
      <w:r>
        <w:rPr/>
        <w:fldChar w:fldCharType="separate"/>
      </w:r>
      <w:r>
        <w:rPr>
          <w:rStyle w:val="style85"/>
          <w:rFonts w:ascii="Times New Roman" w:cs="Times New Roman" w:hAnsi="Times New Roman"/>
          <w:sz w:val="24"/>
          <w:szCs w:val="24"/>
        </w:rPr>
        <w:t>https://doi.org/10.1080/1097198X.2005.10856402</w:t>
      </w:r>
      <w:r>
        <w:rPr/>
        <w:fldChar w:fldCharType="end"/>
      </w:r>
      <w:r>
        <w:rPr>
          <w:rStyle w:val="style85"/>
          <w:rFonts w:ascii="Times New Roman" w:cs="Times New Roman" w:hAnsi="Times New Roman"/>
          <w:color w:val="000000"/>
          <w:sz w:val="24"/>
          <w:szCs w:val="24"/>
        </w:rPr>
        <w:t>retrieved</w:t>
      </w:r>
      <w:r>
        <w:rPr>
          <w:rFonts w:ascii="Times New Roman" w:cs="Times New Roman" w:hAnsi="Times New Roman"/>
          <w:sz w:val="24"/>
          <w:szCs w:val="24"/>
        </w:rPr>
        <w:t xml:space="preserve">on December 5, 2024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Beynon-Davies, P., &amp; Hill, R. (2007). Evaluating a digital divide index in a regional context. Journal of Systems and Information Technology, 9(1), 46-59. </w:t>
      </w:r>
      <w:r>
        <w:rPr/>
        <w:fldChar w:fldCharType="begin"/>
      </w:r>
      <w:r>
        <w:instrText xml:space="preserve"> HYPERLINK "https://doi.org/10.1108/13287260710817683" </w:instrText>
      </w:r>
      <w:r>
        <w:rPr/>
        <w:fldChar w:fldCharType="separate"/>
      </w:r>
      <w:r>
        <w:rPr>
          <w:rStyle w:val="style85"/>
          <w:rFonts w:ascii="Times New Roman" w:cs="Times New Roman" w:hAnsi="Times New Roman"/>
          <w:sz w:val="24"/>
          <w:szCs w:val="24"/>
        </w:rPr>
        <w:t>https://doi.org/10.1108/13287260710817683</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Bristow, P. (2009). The Digital Divide: is it an age-old question? In T. </w:t>
      </w:r>
      <w:r>
        <w:rPr>
          <w:rFonts w:ascii="Times New Roman" w:cs="Times New Roman" w:hAnsi="Times New Roman"/>
          <w:sz w:val="24"/>
          <w:szCs w:val="24"/>
        </w:rPr>
        <w:t>Bastiaens</w:t>
      </w:r>
      <w:r>
        <w:rPr>
          <w:rFonts w:ascii="Times New Roman" w:cs="Times New Roman" w:hAnsi="Times New Roman"/>
          <w:sz w:val="24"/>
          <w:szCs w:val="24"/>
        </w:rPr>
        <w:t xml:space="preserve"> et al. (eds.), Proceedings of World Conference on E-Learning in Corporate, Government, Healthcare, and Higher Education 2009 (pp. 2394-2397). Chesapeake, VA: AACE. </w:t>
      </w:r>
      <w:r>
        <w:rPr/>
        <w:fldChar w:fldCharType="begin"/>
      </w:r>
      <w:r>
        <w:instrText xml:space="preserve"> HYPERLINK "https://10.1109/ITICT.2009.5405933" </w:instrText>
      </w:r>
      <w:r>
        <w:rPr/>
        <w:fldChar w:fldCharType="separate"/>
      </w:r>
      <w:r>
        <w:rPr>
          <w:rStyle w:val="style85"/>
          <w:rFonts w:ascii="Times New Roman" w:cs="Times New Roman" w:hAnsi="Times New Roman"/>
          <w:sz w:val="24"/>
          <w:szCs w:val="24"/>
        </w:rPr>
        <w:t>https://10.1109/ITICT.2009.5405933</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Cerno</w:t>
      </w:r>
      <w:r>
        <w:rPr>
          <w:rFonts w:ascii="Times New Roman" w:cs="Times New Roman" w:hAnsi="Times New Roman"/>
          <w:sz w:val="24"/>
          <w:szCs w:val="24"/>
        </w:rPr>
        <w:t xml:space="preserve">, L., &amp; Amaral, T. P. (2006). Demand for Internet access and use in Spain. In Governance of communication networks (pp. 333-353). Physica-Verlag HD. </w:t>
      </w:r>
      <w:r>
        <w:rPr/>
        <w:fldChar w:fldCharType="begin"/>
      </w:r>
      <w:r>
        <w:instrText xml:space="preserve"> HYPERLINK "https://doi.org/10.1007/3-7908-1746-518" </w:instrText>
      </w:r>
      <w:r>
        <w:rPr/>
        <w:fldChar w:fldCharType="separate"/>
      </w:r>
      <w:r>
        <w:rPr>
          <w:rStyle w:val="style85"/>
          <w:rFonts w:ascii="Times New Roman" w:cs="Times New Roman" w:hAnsi="Times New Roman"/>
          <w:sz w:val="24"/>
          <w:szCs w:val="24"/>
        </w:rPr>
        <w:t>https://doi.org/10.1007/3-7908-1746-518</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Chowdary,T.H</w:t>
      </w:r>
      <w:r>
        <w:rPr>
          <w:rFonts w:ascii="Times New Roman" w:cs="Times New Roman" w:hAnsi="Times New Roman"/>
          <w:sz w:val="24"/>
          <w:szCs w:val="24"/>
        </w:rPr>
        <w:t>.</w:t>
      </w:r>
      <w:r>
        <w:rPr>
          <w:rFonts w:ascii="Times New Roman" w:cs="Times New Roman" w:hAnsi="Times New Roman"/>
          <w:sz w:val="24"/>
          <w:szCs w:val="24"/>
        </w:rPr>
        <w:t>(2002). Diminishing the digital divide in India. Info, 4(6), 4-8</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Chung, C., &amp; Ackerman, D. (2015). Student reactions to classroom management technology: Learning styles and attitudes toward Moodle. </w:t>
      </w:r>
      <w:r>
        <w:rPr>
          <w:rFonts w:ascii="Times New Roman" w:cs="Times New Roman" w:hAnsi="Times New Roman"/>
          <w:i/>
          <w:iCs/>
          <w:sz w:val="24"/>
          <w:szCs w:val="24"/>
          <w:shd w:val="clear" w:color="auto" w:fill="ffffff"/>
        </w:rPr>
        <w:t>Journal of Education for Business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90</w:t>
      </w:r>
      <w:r>
        <w:rPr>
          <w:rFonts w:ascii="Times New Roman" w:cs="Times New Roman" w:hAnsi="Times New Roman"/>
          <w:sz w:val="24"/>
          <w:szCs w:val="24"/>
          <w:shd w:val="clear" w:color="auto" w:fill="ffffff"/>
        </w:rPr>
        <w:t>(4), 217-223.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Corrocher</w:t>
      </w:r>
      <w:r>
        <w:rPr>
          <w:rFonts w:ascii="Times New Roman" w:cs="Times New Roman" w:hAnsi="Times New Roman"/>
          <w:sz w:val="24"/>
          <w:szCs w:val="24"/>
        </w:rPr>
        <w:t>, N., &amp;</w:t>
      </w:r>
      <w:r>
        <w:rPr>
          <w:rFonts w:ascii="Times New Roman" w:cs="Times New Roman" w:hAnsi="Times New Roman"/>
          <w:sz w:val="24"/>
          <w:szCs w:val="24"/>
        </w:rPr>
        <w:t>Ordanini</w:t>
      </w:r>
      <w:r>
        <w:rPr>
          <w:rFonts w:ascii="Times New Roman" w:cs="Times New Roman" w:hAnsi="Times New Roman"/>
          <w:sz w:val="24"/>
          <w:szCs w:val="24"/>
        </w:rPr>
        <w:t xml:space="preserve">, A. (2002). Measuring the digital divide: A framework for the analysis of cross-country differences. Journal of Information Technology, 17, 9–19. </w:t>
      </w:r>
      <w:r>
        <w:rPr/>
        <w:fldChar w:fldCharType="begin"/>
      </w:r>
      <w:r>
        <w:instrText xml:space="preserve"> HYPERLINK "https://doi.org/10.1080/02683960210132061" </w:instrText>
      </w:r>
      <w:r>
        <w:rPr/>
        <w:fldChar w:fldCharType="separate"/>
      </w:r>
      <w:r>
        <w:rPr>
          <w:rStyle w:val="style85"/>
          <w:rFonts w:ascii="Times New Roman" w:cs="Times New Roman" w:hAnsi="Times New Roman"/>
          <w:sz w:val="24"/>
          <w:szCs w:val="24"/>
        </w:rPr>
        <w:t>https://doi.org/10.1080/02683960210132061</w:t>
      </w:r>
      <w:r>
        <w:rPr/>
        <w:fldChar w:fldCharType="end"/>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Dhawan, S. (2020). Online learning: A panacea in the time of COVID-19 crisis. </w:t>
      </w:r>
      <w:r>
        <w:rPr>
          <w:rFonts w:ascii="Times New Roman" w:cs="Times New Roman" w:hAnsi="Times New Roman"/>
          <w:i/>
          <w:iCs/>
          <w:sz w:val="24"/>
          <w:szCs w:val="24"/>
          <w:shd w:val="clear" w:color="auto" w:fill="ffffff"/>
        </w:rPr>
        <w:t>Journal of educational technology systems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49</w:t>
      </w:r>
      <w:r>
        <w:rPr>
          <w:rFonts w:ascii="Times New Roman" w:cs="Times New Roman" w:hAnsi="Times New Roman"/>
          <w:sz w:val="24"/>
          <w:szCs w:val="24"/>
          <w:shd w:val="clear" w:color="auto" w:fill="ffffff"/>
        </w:rPr>
        <w:t>(1), 5-22.</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Government of India. (2021). PMGDISHA: Digital Literacy for Rural India. Ministry of Electronics and Information Technology.</w:t>
      </w:r>
      <w:r>
        <w:rPr>
          <w:rFonts w:ascii="Times New Roman" w:cs="Times New Roman" w:hAnsi="Times New Roman"/>
          <w:sz w:val="24"/>
          <w:szCs w:val="24"/>
        </w:rPr>
        <w:t xml:space="preserve"> </w:t>
      </w:r>
      <w:r>
        <w:rPr/>
        <w:fldChar w:fldCharType="begin"/>
      </w:r>
      <w:r>
        <w:instrText xml:space="preserve"> HYPERLINK "https://pib.gov.in/PressReleasePage.aspx?PRID=2037600" </w:instrText>
      </w:r>
      <w:r>
        <w:rPr/>
        <w:fldChar w:fldCharType="separate"/>
      </w:r>
      <w:r>
        <w:rPr>
          <w:rStyle w:val="style85"/>
          <w:rFonts w:ascii="Times New Roman" w:cs="Times New Roman" w:hAnsi="Times New Roman"/>
          <w:sz w:val="24"/>
          <w:szCs w:val="24"/>
        </w:rPr>
        <w:t>https://pib.gov.in/PressReleasePage.aspx?PRID=2037600</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Emrouznejad</w:t>
      </w:r>
      <w:r>
        <w:rPr>
          <w:rFonts w:ascii="Times New Roman" w:cs="Times New Roman" w:hAnsi="Times New Roman"/>
          <w:sz w:val="24"/>
          <w:szCs w:val="24"/>
        </w:rPr>
        <w:t xml:space="preserve">, A., </w:t>
      </w:r>
      <w:r>
        <w:rPr>
          <w:rFonts w:ascii="Times New Roman" w:cs="Times New Roman" w:hAnsi="Times New Roman"/>
          <w:sz w:val="24"/>
          <w:szCs w:val="24"/>
        </w:rPr>
        <w:t>Cabanda</w:t>
      </w:r>
      <w:r>
        <w:rPr>
          <w:rFonts w:ascii="Times New Roman" w:cs="Times New Roman" w:hAnsi="Times New Roman"/>
          <w:sz w:val="24"/>
          <w:szCs w:val="24"/>
        </w:rPr>
        <w:t xml:space="preserve">, E., &amp; Gholami, R. (2010). An alternative measure of the </w:t>
      </w:r>
      <w:r>
        <w:rPr>
          <w:rFonts w:ascii="Times New Roman" w:cs="Times New Roman" w:hAnsi="Times New Roman"/>
          <w:sz w:val="24"/>
          <w:szCs w:val="24"/>
        </w:rPr>
        <w:t>ICTOpportunity</w:t>
      </w:r>
      <w:r>
        <w:rPr>
          <w:rFonts w:ascii="Times New Roman" w:cs="Times New Roman" w:hAnsi="Times New Roman"/>
          <w:sz w:val="24"/>
          <w:szCs w:val="24"/>
        </w:rPr>
        <w:t xml:space="preserve"> Index. Information &amp; Management, 47(4), 246-254.</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Hanafizadeh</w:t>
      </w:r>
      <w:r>
        <w:rPr>
          <w:rFonts w:ascii="Times New Roman" w:cs="Times New Roman" w:hAnsi="Times New Roman"/>
          <w:sz w:val="24"/>
          <w:szCs w:val="24"/>
        </w:rPr>
        <w:t xml:space="preserve">, M.R, </w:t>
      </w:r>
      <w:r>
        <w:rPr>
          <w:rFonts w:ascii="Times New Roman" w:cs="Times New Roman" w:hAnsi="Times New Roman"/>
          <w:sz w:val="24"/>
          <w:szCs w:val="24"/>
        </w:rPr>
        <w:t>Saghaei</w:t>
      </w:r>
      <w:r>
        <w:rPr>
          <w:rFonts w:ascii="Times New Roman" w:cs="Times New Roman" w:hAnsi="Times New Roman"/>
          <w:sz w:val="24"/>
          <w:szCs w:val="24"/>
        </w:rPr>
        <w:t>, A., &amp;</w:t>
      </w:r>
      <w:r>
        <w:rPr>
          <w:rFonts w:ascii="Times New Roman" w:cs="Times New Roman" w:hAnsi="Times New Roman"/>
          <w:sz w:val="24"/>
          <w:szCs w:val="24"/>
        </w:rPr>
        <w:t>Hanafizadeh</w:t>
      </w:r>
      <w:r>
        <w:rPr>
          <w:rFonts w:ascii="Times New Roman" w:cs="Times New Roman" w:hAnsi="Times New Roman"/>
          <w:sz w:val="24"/>
          <w:szCs w:val="24"/>
        </w:rPr>
        <w:t xml:space="preserve">, P. (2009). An index for cross-country analysis of ICT infrastructure and access. Telecommunications Policy, 33(7), 385- 405. </w:t>
      </w:r>
      <w:r>
        <w:rPr/>
        <w:fldChar w:fldCharType="begin"/>
      </w:r>
      <w:r>
        <w:instrText xml:space="preserve"> HYPERLINK "https://doi.org/10.1016/j.telpol.2009.03.008" </w:instrText>
      </w:r>
      <w:r>
        <w:rPr/>
        <w:fldChar w:fldCharType="separate"/>
      </w:r>
      <w:r>
        <w:rPr>
          <w:rStyle w:val="style85"/>
          <w:rFonts w:ascii="Times New Roman" w:cs="Times New Roman" w:hAnsi="Times New Roman"/>
          <w:sz w:val="24"/>
          <w:szCs w:val="24"/>
        </w:rPr>
        <w:t>https://doi.org/10.1016/j.telpol.2009.03.008</w:t>
      </w:r>
      <w:r>
        <w:rPr/>
        <w:fldChar w:fldCharType="end"/>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Kar, S. (2023). Digital Infrastructure for Knowledge Sharing–DIKSHA: A Review. </w:t>
      </w:r>
      <w:r>
        <w:rPr>
          <w:rFonts w:ascii="Times New Roman" w:cs="Times New Roman" w:hAnsi="Times New Roman"/>
          <w:i/>
          <w:iCs/>
          <w:sz w:val="24"/>
          <w:szCs w:val="24"/>
          <w:shd w:val="clear" w:color="auto" w:fill="ffffff"/>
        </w:rPr>
        <w:t xml:space="preserve">Journal of Data Science, </w:t>
      </w:r>
      <w:r>
        <w:rPr>
          <w:rFonts w:ascii="Times New Roman" w:cs="Times New Roman" w:hAnsi="Times New Roman"/>
          <w:i/>
          <w:iCs/>
          <w:sz w:val="24"/>
          <w:szCs w:val="24"/>
          <w:shd w:val="clear" w:color="auto" w:fill="ffffff"/>
        </w:rPr>
        <w:t>Informetrics</w:t>
      </w:r>
      <w:r>
        <w:rPr>
          <w:rFonts w:ascii="Times New Roman" w:cs="Times New Roman" w:hAnsi="Times New Roman"/>
          <w:i/>
          <w:iCs/>
          <w:sz w:val="24"/>
          <w:szCs w:val="24"/>
          <w:shd w:val="clear" w:color="auto" w:fill="ffffff"/>
        </w:rPr>
        <w:t>, and Citation Studies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w:t>
      </w:r>
      <w:r>
        <w:rPr>
          <w:rFonts w:ascii="Times New Roman" w:cs="Times New Roman" w:hAnsi="Times New Roman"/>
          <w:sz w:val="24"/>
          <w:szCs w:val="24"/>
          <w:shd w:val="clear" w:color="auto" w:fill="ffffff"/>
        </w:rPr>
        <w:t>(2), 143-145.</w:t>
      </w:r>
    </w:p>
    <w:p>
      <w:pPr>
        <w:pStyle w:val="style0"/>
        <w:ind w:left="720" w:hanging="720"/>
        <w:jc w:val="both"/>
        <w:rPr>
          <w:rFonts w:ascii="Times New Roman" w:cs="Times New Roman" w:eastAsia="Times New Roman" w:hAnsi="Times New Roman"/>
          <w:sz w:val="24"/>
          <w:szCs w:val="24"/>
        </w:rPr>
      </w:pPr>
      <w:r>
        <w:rPr>
          <w:rFonts w:ascii="Times New Roman" w:cs="Times New Roman" w:hAnsi="Times New Roman"/>
          <w:sz w:val="24"/>
          <w:szCs w:val="24"/>
          <w:shd w:val="clear" w:color="auto" w:fill="ffffff"/>
        </w:rPr>
        <w:t>Kaur, R. (2023). A Study on Digital Learning Platforms for Digital Transformation in Education. </w:t>
      </w:r>
      <w:r>
        <w:rPr>
          <w:rFonts w:ascii="Times New Roman" w:cs="Times New Roman" w:hAnsi="Times New Roman"/>
          <w:i/>
          <w:iCs/>
          <w:sz w:val="24"/>
          <w:szCs w:val="24"/>
          <w:shd w:val="clear" w:color="auto" w:fill="ffffff"/>
        </w:rPr>
        <w:t>Seshadripuram</w:t>
      </w:r>
      <w:r>
        <w:rPr>
          <w:rFonts w:ascii="Times New Roman" w:cs="Times New Roman" w:hAnsi="Times New Roman"/>
          <w:i/>
          <w:iCs/>
          <w:sz w:val="24"/>
          <w:szCs w:val="24"/>
          <w:shd w:val="clear" w:color="auto" w:fill="ffffff"/>
        </w:rPr>
        <w:t xml:space="preserve"> Journal of Social Sciences (SJSS)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2581</w:t>
      </w:r>
      <w:r>
        <w:rPr>
          <w:rFonts w:ascii="Times New Roman" w:cs="Times New Roman" w:hAnsi="Times New Roman"/>
          <w:sz w:val="24"/>
          <w:szCs w:val="24"/>
          <w:shd w:val="clear" w:color="auto" w:fill="ffffff"/>
        </w:rPr>
        <w:t>, 51.</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Kasim, N. N. M., &amp; Khalid, F. (2016). Choosing the right learning management system (LMS) for the higher education institution context: A systematic review. </w:t>
      </w:r>
      <w:r>
        <w:rPr>
          <w:rFonts w:ascii="Times New Roman" w:cs="Times New Roman" w:hAnsi="Times New Roman"/>
          <w:i/>
          <w:iCs/>
          <w:sz w:val="24"/>
          <w:szCs w:val="24"/>
          <w:shd w:val="clear" w:color="auto" w:fill="ffffff"/>
        </w:rPr>
        <w:t>International Journal of Emerging Technologies in Learning</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11</w:t>
      </w:r>
      <w:r>
        <w:rPr>
          <w:rFonts w:ascii="Times New Roman" w:cs="Times New Roman" w:hAnsi="Times New Roman"/>
          <w:sz w:val="24"/>
          <w:szCs w:val="24"/>
          <w:shd w:val="clear" w:color="auto" w:fill="ffffff"/>
        </w:rPr>
        <w:t>(6).</w:t>
      </w:r>
    </w:p>
    <w:p>
      <w:pPr>
        <w:pStyle w:val="style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Kraemer, K. L., Dedrick, J., &amp; Sharma, P. (2011, January). One Laptop Per Child (OLPC): a novel computerization </w:t>
      </w:r>
      <w:r>
        <w:rPr>
          <w:rFonts w:ascii="Times New Roman" w:cs="Times New Roman" w:hAnsi="Times New Roman"/>
          <w:color w:val="222222"/>
          <w:sz w:val="24"/>
          <w:szCs w:val="24"/>
          <w:shd w:val="clear" w:color="auto" w:fill="ffffff"/>
        </w:rPr>
        <w:t>movement?.</w:t>
      </w:r>
      <w:r>
        <w:rPr>
          <w:rFonts w:ascii="Times New Roman" w:cs="Times New Roman" w:hAnsi="Times New Roman"/>
          <w:color w:val="222222"/>
          <w:sz w:val="24"/>
          <w:szCs w:val="24"/>
          <w:shd w:val="clear" w:color="auto" w:fill="ffffff"/>
        </w:rPr>
        <w:t xml:space="preserve"> In </w:t>
      </w:r>
      <w:r>
        <w:rPr>
          <w:rFonts w:ascii="Times New Roman" w:cs="Times New Roman" w:hAnsi="Times New Roman"/>
          <w:i/>
          <w:iCs/>
          <w:color w:val="222222"/>
          <w:sz w:val="24"/>
          <w:szCs w:val="24"/>
          <w:shd w:val="clear" w:color="auto" w:fill="ffffff"/>
        </w:rPr>
        <w:t>2011 44th Hawaii International Conference on System Sciences</w:t>
      </w:r>
      <w:r>
        <w:rPr>
          <w:rFonts w:ascii="Times New Roman" w:cs="Times New Roman" w:hAnsi="Times New Roman"/>
          <w:color w:val="222222"/>
          <w:sz w:val="24"/>
          <w:szCs w:val="24"/>
          <w:shd w:val="clear" w:color="auto" w:fill="ffffff"/>
        </w:rPr>
        <w:t> (pp. 1-10). IEEE.</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Lim, J. (2002). East Asia in the Information Economy: Opportunities and challenges. Info, 4(5), 56 – 63. </w:t>
      </w:r>
      <w:r>
        <w:rPr/>
        <w:fldChar w:fldCharType="begin"/>
      </w:r>
      <w:r>
        <w:instrText xml:space="preserve"> HYPERLINK "https://doi.org/10.1108/14636690210453226" </w:instrText>
      </w:r>
      <w:r>
        <w:rPr/>
        <w:fldChar w:fldCharType="separate"/>
      </w:r>
      <w:r>
        <w:rPr>
          <w:rStyle w:val="style85"/>
          <w:rFonts w:ascii="Times New Roman" w:cs="Times New Roman" w:hAnsi="Times New Roman"/>
          <w:sz w:val="24"/>
          <w:szCs w:val="24"/>
        </w:rPr>
        <w:t>https://doi.org/10.1108/14636690210453226</w:t>
      </w:r>
      <w:r>
        <w:rPr/>
        <w:fldChar w:fldCharType="end"/>
      </w:r>
    </w:p>
    <w:p>
      <w:pPr>
        <w:pStyle w:val="style0"/>
        <w:ind w:left="720" w:hanging="720"/>
        <w:jc w:val="both"/>
        <w:rPr>
          <w:rStyle w:val="style4098"/>
          <w:rFonts w:ascii="Times New Roman" w:cs="Times New Roman" w:hAnsi="Times New Roman"/>
          <w:sz w:val="24"/>
          <w:szCs w:val="24"/>
          <w:shd w:val="clear" w:color="auto" w:fill="ffffff"/>
        </w:rPr>
      </w:pPr>
      <w:r>
        <w:rPr>
          <w:rStyle w:val="style4097"/>
          <w:rFonts w:ascii="Times New Roman" w:cs="Times New Roman" w:hAnsi="Times New Roman"/>
          <w:sz w:val="24"/>
          <w:szCs w:val="24"/>
          <w:shd w:val="clear" w:color="auto" w:fill="ffffff"/>
        </w:rPr>
        <w:t xml:space="preserve">Liu, Z.Y., </w:t>
      </w:r>
      <w:r>
        <w:rPr>
          <w:rStyle w:val="style4097"/>
          <w:rFonts w:ascii="Times New Roman" w:cs="Times New Roman" w:hAnsi="Times New Roman"/>
          <w:sz w:val="24"/>
          <w:szCs w:val="24"/>
          <w:shd w:val="clear" w:color="auto" w:fill="ffffff"/>
        </w:rPr>
        <w:t>Lomovtseva</w:t>
      </w:r>
      <w:r>
        <w:rPr>
          <w:rStyle w:val="style4097"/>
          <w:rFonts w:ascii="Times New Roman" w:cs="Times New Roman" w:hAnsi="Times New Roman"/>
          <w:sz w:val="24"/>
          <w:szCs w:val="24"/>
          <w:shd w:val="clear" w:color="auto" w:fill="ffffff"/>
        </w:rPr>
        <w:t>, N. &amp; Korobeynikova, E. (2020). Online Learning Platforms: Reconstructing Modern Higher Education. </w:t>
      </w:r>
      <w:r>
        <w:rPr>
          <w:rStyle w:val="style97"/>
          <w:rFonts w:ascii="Times New Roman" w:cs="Times New Roman" w:hAnsi="Times New Roman"/>
          <w:sz w:val="24"/>
          <w:szCs w:val="24"/>
          <w:shd w:val="clear" w:color="auto" w:fill="ffffff"/>
        </w:rPr>
        <w:t>International Journal of Emerging Technologies in Learning (</w:t>
      </w:r>
      <w:r>
        <w:rPr>
          <w:rStyle w:val="style97"/>
          <w:rFonts w:ascii="Times New Roman" w:cs="Times New Roman" w:hAnsi="Times New Roman"/>
          <w:sz w:val="24"/>
          <w:szCs w:val="24"/>
          <w:shd w:val="clear" w:color="auto" w:fill="ffffff"/>
        </w:rPr>
        <w:t>iJET</w:t>
      </w:r>
      <w:r>
        <w:rPr>
          <w:rStyle w:val="style97"/>
          <w:rFonts w:ascii="Times New Roman" w:cs="Times New Roman" w:hAnsi="Times New Roman"/>
          <w:sz w:val="24"/>
          <w:szCs w:val="24"/>
          <w:shd w:val="clear" w:color="auto" w:fill="ffffff"/>
        </w:rPr>
        <w:t>), 15</w:t>
      </w:r>
      <w:r>
        <w:rPr>
          <w:rStyle w:val="style4097"/>
          <w:rFonts w:ascii="Times New Roman" w:cs="Times New Roman" w:hAnsi="Times New Roman"/>
          <w:sz w:val="24"/>
          <w:szCs w:val="24"/>
          <w:shd w:val="clear" w:color="auto" w:fill="ffffff"/>
        </w:rPr>
        <w:t>(13), 4-21. Kassel, Germany: International Journal of Emerging Technology in Learning. </w:t>
      </w:r>
      <w:r>
        <w:rPr>
          <w:rStyle w:val="style4098"/>
          <w:rFonts w:ascii="Times New Roman" w:cs="Times New Roman" w:hAnsi="Times New Roman"/>
          <w:sz w:val="24"/>
          <w:szCs w:val="24"/>
          <w:shd w:val="clear" w:color="auto" w:fill="ffffff"/>
        </w:rPr>
        <w:t>Retrieved December 7, 2024 from </w:t>
      </w:r>
      <w:r>
        <w:rPr/>
        <w:fldChar w:fldCharType="begin"/>
      </w:r>
      <w:r>
        <w:instrText xml:space="preserve"> HYPERLINK "https://www.learntechlib.org/p/217605/" </w:instrText>
      </w:r>
      <w:r>
        <w:rPr/>
        <w:fldChar w:fldCharType="separate"/>
      </w:r>
      <w:r>
        <w:rPr>
          <w:rStyle w:val="style85"/>
          <w:rFonts w:ascii="Times New Roman" w:cs="Times New Roman" w:hAnsi="Times New Roman"/>
          <w:color w:val="0070c0"/>
          <w:sz w:val="24"/>
          <w:szCs w:val="24"/>
        </w:rPr>
        <w:t>https://www.learntechlib.org/p/217605/</w:t>
      </w:r>
      <w:r>
        <w:rPr/>
        <w:fldChar w:fldCharType="end"/>
      </w:r>
      <w:r>
        <w:rPr>
          <w:rStyle w:val="style4098"/>
          <w:rFonts w:ascii="Times New Roman" w:cs="Times New Roman" w:hAnsi="Times New Roman"/>
          <w:sz w:val="24"/>
          <w:szCs w:val="24"/>
          <w:shd w:val="clear" w:color="auto" w:fill="ffffff"/>
        </w:rPr>
        <w:t xml:space="preserve">. </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Mandala, P., &amp; Pradhan, P. (2024). Innovative Strategies on DIKSHA Portal: An Experimental Study of Impact on Inclusive Student Engagement. </w:t>
      </w:r>
      <w:r>
        <w:rPr>
          <w:rFonts w:ascii="Times New Roman" w:cs="Times New Roman" w:hAnsi="Times New Roman"/>
          <w:i/>
          <w:iCs/>
          <w:sz w:val="24"/>
          <w:szCs w:val="24"/>
          <w:shd w:val="clear" w:color="auto" w:fill="ffffff"/>
        </w:rPr>
        <w:t>International Journal of Religion</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5</w:t>
      </w:r>
      <w:r>
        <w:rPr>
          <w:rFonts w:ascii="Times New Roman" w:cs="Times New Roman" w:hAnsi="Times New Roman"/>
          <w:sz w:val="24"/>
          <w:szCs w:val="24"/>
          <w:shd w:val="clear" w:color="auto" w:fill="ffffff"/>
        </w:rPr>
        <w:t>(10), 1068-1075.</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McSorley, K. (2003). The secular salvation story of the digital divide. Ethics and Information Technology ,5 (2),75-87. </w:t>
      </w:r>
      <w:r>
        <w:rPr/>
        <w:fldChar w:fldCharType="begin"/>
      </w:r>
      <w:r>
        <w:instrText xml:space="preserve"> HYPERLINK "https://doi.org/10.1023/A:1024946302065" </w:instrText>
      </w:r>
      <w:r>
        <w:rPr/>
        <w:fldChar w:fldCharType="separate"/>
      </w:r>
      <w:r>
        <w:rPr>
          <w:rStyle w:val="style85"/>
          <w:rFonts w:ascii="Times New Roman" w:cs="Times New Roman" w:hAnsi="Times New Roman"/>
          <w:sz w:val="24"/>
          <w:szCs w:val="24"/>
        </w:rPr>
        <w:t>https://doi.org/10.1023/A:1024946302065</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Meng, Q., &amp; Li, M. (2002). New Economy and ICT development in China. Information Economics and Policy, 14(2), 275-295. </w:t>
      </w:r>
      <w:r>
        <w:rPr>
          <w:rFonts w:ascii="Times New Roman" w:cs="Times New Roman" w:hAnsi="Times New Roman"/>
          <w:color w:val="0070c0"/>
          <w:sz w:val="24"/>
          <w:szCs w:val="24"/>
        </w:rPr>
        <w:t>https://doi.org/10.1016/S0167- 6245(01)00070-</w:t>
      </w:r>
      <w:r>
        <w:rPr>
          <w:rFonts w:ascii="Times New Roman" w:cs="Times New Roman" w:hAnsi="Times New Roman"/>
          <w:sz w:val="24"/>
          <w:szCs w:val="24"/>
        </w:rPr>
        <w:t xml:space="preserve">1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Montagnier, P., &amp;</w:t>
      </w:r>
      <w:r>
        <w:rPr>
          <w:rFonts w:ascii="Times New Roman" w:cs="Times New Roman" w:hAnsi="Times New Roman"/>
          <w:sz w:val="24"/>
          <w:szCs w:val="24"/>
        </w:rPr>
        <w:t>Wirthmann</w:t>
      </w:r>
      <w:r>
        <w:rPr>
          <w:rFonts w:ascii="Times New Roman" w:cs="Times New Roman" w:hAnsi="Times New Roman"/>
          <w:sz w:val="24"/>
          <w:szCs w:val="24"/>
        </w:rPr>
        <w:t xml:space="preserve">, A. (2011). Digital divide From Computer Access to Online Activities – A Micro Data </w:t>
      </w:r>
      <w:r>
        <w:rPr>
          <w:rFonts w:ascii="Times New Roman" w:cs="Times New Roman" w:hAnsi="Times New Roman"/>
          <w:sz w:val="24"/>
          <w:szCs w:val="24"/>
        </w:rPr>
        <w:t>Analysis.OECD</w:t>
      </w:r>
      <w:r>
        <w:rPr>
          <w:rFonts w:ascii="Times New Roman" w:cs="Times New Roman" w:hAnsi="Times New Roman"/>
          <w:sz w:val="24"/>
          <w:szCs w:val="24"/>
        </w:rPr>
        <w:t xml:space="preserve"> Digital Economy Papers, No. 189 Paris: OECD Publishing.</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Musk, E. (2020). Starlink’s Mission to Connect the World. </w:t>
      </w:r>
      <w:r>
        <w:rPr>
          <w:rFonts w:ascii="Times New Roman" w:cs="Times New Roman" w:hAnsi="Times New Roman"/>
          <w:sz w:val="24"/>
          <w:szCs w:val="24"/>
          <w:shd w:val="clear" w:color="auto" w:fill="ffffff"/>
        </w:rPr>
        <w:t>SpaceX.</w:t>
      </w:r>
      <w:r>
        <w:rPr>
          <w:rFonts w:ascii="Times New Roman" w:cs="Times New Roman" w:hAnsi="Times New Roman"/>
          <w:color w:val="0070c0"/>
          <w:sz w:val="24"/>
          <w:szCs w:val="24"/>
          <w:shd w:val="clear" w:color="auto" w:fill="ffffff"/>
        </w:rPr>
        <w:t>http</w:t>
      </w:r>
      <w:r>
        <w:rPr>
          <w:rFonts w:ascii="Times New Roman" w:cs="Times New Roman" w:hAnsi="Times New Roman"/>
          <w:color w:val="0070c0"/>
          <w:sz w:val="24"/>
          <w:szCs w:val="24"/>
          <w:shd w:val="clear" w:color="auto" w:fill="ffffff"/>
        </w:rPr>
        <w:t>://dx.doi.org/10.22495/cbsrv5i1art3</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Muthuprasad</w:t>
      </w:r>
      <w:r>
        <w:rPr>
          <w:rFonts w:ascii="Times New Roman" w:cs="Times New Roman" w:hAnsi="Times New Roman"/>
          <w:sz w:val="24"/>
          <w:szCs w:val="24"/>
          <w:shd w:val="clear" w:color="auto" w:fill="ffffff"/>
        </w:rPr>
        <w:t>, T., Aiswarya, S., Aditya, K. S., &amp; Jha, G. K. (2021). Students’ perception and preference for online education in India during COVID-19 pandemic. </w:t>
      </w:r>
      <w:r>
        <w:rPr>
          <w:rFonts w:ascii="Times New Roman" w:cs="Times New Roman" w:hAnsi="Times New Roman"/>
          <w:i/>
          <w:iCs/>
          <w:sz w:val="24"/>
          <w:szCs w:val="24"/>
          <w:shd w:val="clear" w:color="auto" w:fill="ffffff"/>
        </w:rPr>
        <w:t>Social sciences &amp; humanities open</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3</w:t>
      </w:r>
      <w:r>
        <w:rPr>
          <w:rFonts w:ascii="Times New Roman" w:cs="Times New Roman" w:hAnsi="Times New Roman"/>
          <w:sz w:val="24"/>
          <w:szCs w:val="24"/>
          <w:shd w:val="clear" w:color="auto" w:fill="ffffff"/>
        </w:rPr>
        <w:t>(1), 100101.</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Nawrot, I., &amp; Doucet, A. (2014, April). Building engagement for MOOC students: Introducing support for time management on online learning platforms. In </w:t>
      </w:r>
      <w:r>
        <w:rPr>
          <w:rFonts w:ascii="Times New Roman" w:cs="Times New Roman" w:hAnsi="Times New Roman"/>
          <w:i/>
          <w:iCs/>
          <w:sz w:val="24"/>
          <w:szCs w:val="24"/>
          <w:shd w:val="clear" w:color="auto" w:fill="ffffff"/>
        </w:rPr>
        <w:t>Proceedings of the 23rd International Conference on world wide web</w:t>
      </w:r>
      <w:r>
        <w:rPr>
          <w:rFonts w:ascii="Times New Roman" w:cs="Times New Roman" w:hAnsi="Times New Roman"/>
          <w:sz w:val="24"/>
          <w:szCs w:val="24"/>
          <w:shd w:val="clear" w:color="auto" w:fill="ffffff"/>
        </w:rPr>
        <w:t> (pp. 1077-1082).</w:t>
      </w:r>
    </w:p>
    <w:p>
      <w:pPr>
        <w:pStyle w:val="style0"/>
        <w:ind w:left="720" w:hanging="720"/>
        <w:jc w:val="both"/>
        <w:rPr>
          <w:rFonts w:ascii="Times New Roman" w:cs="Times New Roman" w:hAnsi="Times New Roman"/>
          <w:color w:val="0070c0"/>
          <w:sz w:val="24"/>
          <w:szCs w:val="24"/>
        </w:rPr>
      </w:pPr>
      <w:r>
        <w:rPr>
          <w:rFonts w:ascii="Times New Roman" w:cs="Times New Roman" w:hAnsi="Times New Roman"/>
          <w:sz w:val="24"/>
          <w:szCs w:val="24"/>
        </w:rPr>
        <w:t xml:space="preserve">NCERT. (2020). </w:t>
      </w:r>
      <w:r>
        <w:rPr>
          <w:rFonts w:ascii="Times New Roman" w:cs="Times New Roman" w:hAnsi="Times New Roman"/>
          <w:sz w:val="24"/>
          <w:szCs w:val="24"/>
        </w:rPr>
        <w:t>ePathshala</w:t>
      </w:r>
      <w:r>
        <w:rPr>
          <w:rFonts w:ascii="Times New Roman" w:cs="Times New Roman" w:hAnsi="Times New Roman"/>
          <w:sz w:val="24"/>
          <w:szCs w:val="24"/>
        </w:rPr>
        <w:t xml:space="preserve">: Digital Education for All. National Council of Educational Research and </w:t>
      </w:r>
      <w:r>
        <w:rPr>
          <w:rFonts w:ascii="Times New Roman" w:cs="Times New Roman" w:hAnsi="Times New Roman"/>
          <w:sz w:val="24"/>
          <w:szCs w:val="24"/>
        </w:rPr>
        <w:t>Training.</w:t>
      </w:r>
      <w:r>
        <w:rPr>
          <w:rFonts w:ascii="Times New Roman" w:cs="Times New Roman" w:hAnsi="Times New Roman"/>
          <w:color w:val="0070c0"/>
          <w:sz w:val="24"/>
          <w:szCs w:val="24"/>
        </w:rPr>
        <w:t>https</w:t>
      </w:r>
      <w:r>
        <w:rPr>
          <w:rFonts w:ascii="Times New Roman" w:cs="Times New Roman" w:hAnsi="Times New Roman"/>
          <w:color w:val="0070c0"/>
          <w:sz w:val="24"/>
          <w:szCs w:val="24"/>
        </w:rPr>
        <w:t>://epathshala.nic.in/</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NTIA. (1999). Falling through the Net III: Defining the Digital Divide. U.S. Department of </w:t>
      </w:r>
      <w:r>
        <w:rPr>
          <w:rFonts w:ascii="Times New Roman" w:cs="Times New Roman" w:hAnsi="Times New Roman"/>
          <w:sz w:val="24"/>
          <w:szCs w:val="24"/>
        </w:rPr>
        <w:t>Commerce,Washington</w:t>
      </w:r>
      <w:r>
        <w:rPr>
          <w:rFonts w:ascii="Times New Roman" w:cs="Times New Roman" w:hAnsi="Times New Roman"/>
          <w:sz w:val="24"/>
          <w:szCs w:val="24"/>
        </w:rPr>
        <w:t xml:space="preserve"> DC, 1999.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OECD (2001). Understanding the Digital Divide. OECD Digital Economy Papers, No. 49, OECD Publishing, Paris. </w:t>
      </w:r>
      <w:r>
        <w:rPr/>
        <w:fldChar w:fldCharType="begin"/>
      </w:r>
      <w:r>
        <w:instrText xml:space="preserve"> HYPERLINK "https://doi.org/10.1787/236405667766" </w:instrText>
      </w:r>
      <w:r>
        <w:rPr/>
        <w:fldChar w:fldCharType="separate"/>
      </w:r>
      <w:r>
        <w:rPr>
          <w:rStyle w:val="style85"/>
          <w:rFonts w:ascii="Times New Roman" w:cs="Times New Roman" w:hAnsi="Times New Roman"/>
          <w:sz w:val="24"/>
          <w:szCs w:val="24"/>
        </w:rPr>
        <w:t>https://doi.org/10.1787/236405667766</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Prensky, M. (2001). Digital natives, digital immigrants. On the Horizon, 9(5), 1-6.</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Rabe-Hemp, C., </w:t>
      </w:r>
      <w:r>
        <w:rPr>
          <w:rFonts w:ascii="Times New Roman" w:cs="Times New Roman" w:hAnsi="Times New Roman"/>
          <w:sz w:val="24"/>
          <w:szCs w:val="24"/>
          <w:shd w:val="clear" w:color="auto" w:fill="ffffff"/>
        </w:rPr>
        <w:t>Woollen</w:t>
      </w:r>
      <w:r>
        <w:rPr>
          <w:rFonts w:ascii="Times New Roman" w:cs="Times New Roman" w:hAnsi="Times New Roman"/>
          <w:sz w:val="24"/>
          <w:szCs w:val="24"/>
          <w:shd w:val="clear" w:color="auto" w:fill="ffffff"/>
        </w:rPr>
        <w:t>, S., &amp; Humiston, G. S. (2009). A comparative analysis of student engagement, learning, and satisfaction in lecture hall and online learning settings. </w:t>
      </w:r>
      <w:r>
        <w:rPr>
          <w:rFonts w:ascii="Times New Roman" w:cs="Times New Roman" w:hAnsi="Times New Roman"/>
          <w:i/>
          <w:iCs/>
          <w:sz w:val="24"/>
          <w:szCs w:val="24"/>
          <w:shd w:val="clear" w:color="auto" w:fill="ffffff"/>
        </w:rPr>
        <w:t xml:space="preserve">Quarterly Review of </w:t>
      </w:r>
      <w:r>
        <w:rPr>
          <w:rFonts w:ascii="Times New Roman" w:cs="Times New Roman" w:hAnsi="Times New Roman"/>
          <w:iCs/>
          <w:sz w:val="24"/>
          <w:szCs w:val="24"/>
          <w:shd w:val="clear" w:color="auto" w:fill="ffffff"/>
        </w:rPr>
        <w:t>Distance</w:t>
      </w:r>
      <w:r>
        <w:rPr>
          <w:rFonts w:ascii="Times New Roman" w:cs="Times New Roman" w:hAnsi="Times New Roman"/>
          <w:i/>
          <w:iCs/>
          <w:sz w:val="24"/>
          <w:szCs w:val="24"/>
          <w:shd w:val="clear" w:color="auto" w:fill="ffffff"/>
        </w:rPr>
        <w:t xml:space="preserve"> Education</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10</w:t>
      </w:r>
      <w:r>
        <w:rPr>
          <w:rFonts w:ascii="Times New Roman" w:cs="Times New Roman" w:hAnsi="Times New Roman"/>
          <w:sz w:val="24"/>
          <w:szCs w:val="24"/>
          <w:shd w:val="clear" w:color="auto" w:fill="ffffff"/>
        </w:rPr>
        <w:t>(2), 207.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Rooksby, E., </w:t>
      </w:r>
      <w:r>
        <w:rPr>
          <w:rFonts w:ascii="Times New Roman" w:cs="Times New Roman" w:hAnsi="Times New Roman"/>
          <w:sz w:val="24"/>
          <w:szCs w:val="24"/>
        </w:rPr>
        <w:t>Weckert</w:t>
      </w:r>
      <w:r>
        <w:rPr>
          <w:rFonts w:ascii="Times New Roman" w:cs="Times New Roman" w:hAnsi="Times New Roman"/>
          <w:sz w:val="24"/>
          <w:szCs w:val="24"/>
        </w:rPr>
        <w:t xml:space="preserve">, J., &amp; Lucas, R. (2002). The rural digital divide. Rural Society, 12(3), 197-210. </w:t>
      </w:r>
      <w:r>
        <w:rPr/>
        <w:fldChar w:fldCharType="begin"/>
      </w:r>
      <w:r>
        <w:instrText xml:space="preserve"> HYPERLINK "https://doi.org/10.5172/rsj.12.3.197" </w:instrText>
      </w:r>
      <w:r>
        <w:rPr/>
        <w:fldChar w:fldCharType="separate"/>
      </w:r>
      <w:r>
        <w:rPr>
          <w:rStyle w:val="style85"/>
          <w:rFonts w:ascii="Times New Roman" w:cs="Times New Roman" w:hAnsi="Times New Roman"/>
          <w:sz w:val="24"/>
          <w:szCs w:val="24"/>
        </w:rPr>
        <w:t>https://doi.org/10.5172/rsj.12.3.197</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Roseman, D. (2003). The digital divide and the competitive </w:t>
      </w:r>
      <w:r>
        <w:rPr>
          <w:rFonts w:ascii="Times New Roman" w:cs="Times New Roman" w:hAnsi="Times New Roman"/>
          <w:sz w:val="24"/>
          <w:szCs w:val="24"/>
        </w:rPr>
        <w:t>behaviour</w:t>
      </w:r>
      <w:r>
        <w:rPr>
          <w:rFonts w:ascii="Times New Roman" w:cs="Times New Roman" w:hAnsi="Times New Roman"/>
          <w:sz w:val="24"/>
          <w:szCs w:val="24"/>
        </w:rPr>
        <w:t xml:space="preserve"> of Internet backbone providers: Part 2 – a way forward. Info, 5(6), 34-44. </w:t>
      </w:r>
      <w:r>
        <w:rPr/>
        <w:fldChar w:fldCharType="begin"/>
      </w:r>
      <w:r>
        <w:instrText xml:space="preserve"> HYPERLINK "https://doi.org/10.1108/14636690310507207" </w:instrText>
      </w:r>
      <w:r>
        <w:rPr/>
        <w:fldChar w:fldCharType="separate"/>
      </w:r>
      <w:r>
        <w:rPr>
          <w:rStyle w:val="style85"/>
          <w:rFonts w:ascii="Times New Roman" w:cs="Times New Roman" w:hAnsi="Times New Roman"/>
          <w:sz w:val="24"/>
          <w:szCs w:val="24"/>
        </w:rPr>
        <w:t>https://doi.org/10.1108/14636690310507207</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Sharma, S. K., &amp; Gupta, J. N. D. (2003). Socio-economic influences of e-commerce adoption. Journal of Global Information Technology Management, 6(3), 3-21. </w:t>
      </w:r>
      <w:r>
        <w:rPr/>
        <w:fldChar w:fldCharType="begin"/>
      </w:r>
      <w:r>
        <w:instrText xml:space="preserve"> HYPERLINK "https://doi.org/10.1080/1097198X.2003.10856353" </w:instrText>
      </w:r>
      <w:r>
        <w:rPr/>
        <w:fldChar w:fldCharType="separate"/>
      </w:r>
      <w:r>
        <w:rPr>
          <w:rStyle w:val="style85"/>
          <w:rFonts w:ascii="Times New Roman" w:cs="Times New Roman" w:hAnsi="Times New Roman"/>
          <w:sz w:val="24"/>
          <w:szCs w:val="24"/>
        </w:rPr>
        <w:t>https://doi.org/10.1080/1097198X.2003.10856353</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Selwyn, N. (2009). The digital native – myth and reality. Adlib Proceedings, 61(4), 364-379. </w:t>
      </w:r>
      <w:r>
        <w:rPr/>
        <w:fldChar w:fldCharType="begin"/>
      </w:r>
      <w:r>
        <w:instrText xml:space="preserve"> HYPERLINK "https://doi.org/10.1108/00012530910973776" </w:instrText>
      </w:r>
      <w:r>
        <w:rPr/>
        <w:fldChar w:fldCharType="separate"/>
      </w:r>
      <w:r>
        <w:rPr>
          <w:rStyle w:val="style85"/>
          <w:rFonts w:ascii="Times New Roman" w:cs="Times New Roman" w:hAnsi="Times New Roman"/>
          <w:sz w:val="24"/>
          <w:szCs w:val="24"/>
        </w:rPr>
        <w:t>https://doi.org/10.1108/00012530910973776</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Selwyn, N. (2003). Apart from technology: understanding people’s non-use of information and communication technologies in everyday life. Technology in Society, 25 (1), 99- 116. </w:t>
      </w:r>
      <w:r>
        <w:rPr/>
        <w:fldChar w:fldCharType="begin"/>
      </w:r>
      <w:r>
        <w:instrText xml:space="preserve"> HYPERLINK "https://doi.org/10.1016/S0160-791X(02)00062-3" </w:instrText>
      </w:r>
      <w:r>
        <w:rPr/>
        <w:fldChar w:fldCharType="separate"/>
      </w:r>
      <w:r>
        <w:rPr>
          <w:rStyle w:val="style85"/>
          <w:rFonts w:ascii="Times New Roman" w:cs="Times New Roman" w:hAnsi="Times New Roman"/>
          <w:sz w:val="24"/>
          <w:szCs w:val="24"/>
        </w:rPr>
        <w:t>https://doi.org/10.1016/S0160-791X(02)00062-3</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Singh, V. (2004). Factors associated with household Internet use in Canada, 1998–2000. Ottawa: Statistics Canada, 66. </w:t>
      </w:r>
    </w:p>
    <w:p>
      <w:pPr>
        <w:pStyle w:val="style0"/>
        <w:ind w:left="720" w:hanging="720"/>
        <w:jc w:val="both"/>
        <w:rPr>
          <w:rStyle w:val="style4097"/>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Singh, V., &amp; Thurman, A. (2019). How many ways can we define online learning? A systematic literature review of definitions of online learning (1988-2018). </w:t>
      </w:r>
      <w:r>
        <w:rPr>
          <w:rFonts w:ascii="Times New Roman" w:cs="Times New Roman" w:hAnsi="Times New Roman"/>
          <w:i/>
          <w:iCs/>
          <w:sz w:val="24"/>
          <w:szCs w:val="24"/>
          <w:shd w:val="clear" w:color="auto" w:fill="ffffff"/>
        </w:rPr>
        <w:t>American Journal of Distance Education</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33</w:t>
      </w:r>
      <w:r>
        <w:rPr>
          <w:rFonts w:ascii="Times New Roman" w:cs="Times New Roman" w:hAnsi="Times New Roman"/>
          <w:sz w:val="24"/>
          <w:szCs w:val="24"/>
          <w:shd w:val="clear" w:color="auto" w:fill="ffffff"/>
        </w:rPr>
        <w:t>(4), 289-306.</w:t>
      </w:r>
    </w:p>
    <w:p>
      <w:pPr>
        <w:pStyle w:val="style0"/>
        <w:ind w:left="720" w:hanging="720"/>
        <w:jc w:val="both"/>
        <w:rPr>
          <w:rStyle w:val="style4099"/>
          <w:rFonts w:ascii="Times New Roman" w:cs="Times New Roman" w:hAnsi="Times New Roman"/>
          <w:sz w:val="24"/>
          <w:szCs w:val="24"/>
          <w:shd w:val="clear" w:color="auto" w:fill="ffffff"/>
        </w:rPr>
      </w:pPr>
      <w:r>
        <w:rPr>
          <w:rStyle w:val="style4099"/>
          <w:rFonts w:ascii="Times New Roman" w:cs="Times New Roman" w:hAnsi="Times New Roman"/>
          <w:sz w:val="24"/>
          <w:szCs w:val="24"/>
          <w:shd w:val="clear" w:color="auto" w:fill="ffffff"/>
        </w:rPr>
        <w:t>Smirnova, A. (2019). Educational online platforms as a phenomenon of modern education: Definition of the considered concept. </w:t>
      </w:r>
      <w:r>
        <w:rPr>
          <w:rStyle w:val="style88"/>
          <w:rFonts w:ascii="Times New Roman" w:cs="Times New Roman" w:hAnsi="Times New Roman"/>
          <w:sz w:val="24"/>
          <w:szCs w:val="24"/>
          <w:shd w:val="clear" w:color="auto" w:fill="ffffff"/>
        </w:rPr>
        <w:t>Artificial societies</w:t>
      </w:r>
      <w:r>
        <w:rPr>
          <w:rStyle w:val="style4099"/>
          <w:rFonts w:ascii="Times New Roman" w:cs="Times New Roman" w:hAnsi="Times New Roman"/>
          <w:sz w:val="24"/>
          <w:szCs w:val="24"/>
          <w:shd w:val="clear" w:color="auto" w:fill="ffffff"/>
        </w:rPr>
        <w:t>, 14(1). </w:t>
      </w:r>
      <w:r>
        <w:rPr/>
        <w:fldChar w:fldCharType="begin"/>
      </w:r>
      <w:r>
        <w:instrText xml:space="preserve"> HYPERLINK "https://artsoc.jes.su/s207751800005274-0-1/" \t "_blank" </w:instrText>
      </w:r>
      <w:r>
        <w:rPr/>
        <w:fldChar w:fldCharType="separate"/>
      </w:r>
      <w:r>
        <w:rPr>
          <w:rStyle w:val="style85"/>
          <w:rFonts w:ascii="Times New Roman" w:cs="Times New Roman" w:hAnsi="Times New Roman"/>
          <w:color w:val="0070c0"/>
          <w:sz w:val="24"/>
          <w:szCs w:val="24"/>
          <w:shd w:val="clear" w:color="auto" w:fill="ffffff"/>
        </w:rPr>
        <w:t>https://artsoc.jes.su/s207751800005274-0-1</w:t>
      </w:r>
      <w:r>
        <w:rPr>
          <w:rStyle w:val="style85"/>
          <w:rFonts w:ascii="Times New Roman" w:cs="Times New Roman" w:hAnsi="Times New Roman"/>
          <w:color w:val="auto"/>
          <w:sz w:val="24"/>
          <w:szCs w:val="24"/>
          <w:shd w:val="clear" w:color="auto" w:fill="ffffff"/>
        </w:rPr>
        <w:t>/</w:t>
      </w:r>
      <w:r>
        <w:rPr/>
        <w:fldChar w:fldCharType="end"/>
      </w:r>
      <w:r>
        <w:rPr>
          <w:rStyle w:val="style4099"/>
          <w:rFonts w:ascii="Times New Roman" w:cs="Times New Roman" w:hAnsi="Times New Roman"/>
          <w:sz w:val="24"/>
          <w:szCs w:val="24"/>
          <w:shd w:val="clear" w:color="auto" w:fill="ffffff"/>
        </w:rPr>
        <w:t> DOI: 10.18254/S207751800005274-0</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Smith, B. (2019). Microsoft Airband Initiative: Connecting Rural America. Microsoft.</w:t>
      </w:r>
      <w:r>
        <w:rPr>
          <w:rFonts w:ascii="Times New Roman" w:cs="Times New Roman" w:hAnsi="Times New Roman"/>
          <w:color w:val="0070c0"/>
          <w:sz w:val="24"/>
          <w:szCs w:val="24"/>
        </w:rPr>
        <w:t>https://news.microsoft.com/rural-broadband/phase/before-2/</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Smith, M., &amp; Marx, L. (1996). Does Technology Drive History? The Dilemma of Technological Determinism. Cambridge, Mass: MIT Press, 1996.</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Thinyane</w:t>
      </w:r>
      <w:r>
        <w:rPr>
          <w:rFonts w:ascii="Times New Roman" w:cs="Times New Roman" w:hAnsi="Times New Roman"/>
          <w:sz w:val="24"/>
          <w:szCs w:val="24"/>
        </w:rPr>
        <w:t xml:space="preserve">, H. (2010). Are digital natives a world-wide phenomenon? An investigation into South African first year students‟ use and experience with technology. Computers &amp; Education, 55, 406-414. </w:t>
      </w:r>
      <w:r>
        <w:rPr/>
        <w:fldChar w:fldCharType="begin"/>
      </w:r>
      <w:r>
        <w:instrText xml:space="preserve"> HYPERLINK "https://doi.org/10.1016/j.compedu.2010.02.005" </w:instrText>
      </w:r>
      <w:r>
        <w:rPr/>
        <w:fldChar w:fldCharType="separate"/>
      </w:r>
      <w:r>
        <w:rPr>
          <w:rStyle w:val="style85"/>
          <w:rFonts w:ascii="Times New Roman" w:cs="Times New Roman" w:hAnsi="Times New Roman"/>
          <w:sz w:val="24"/>
          <w:szCs w:val="24"/>
        </w:rPr>
        <w:t>https://doi.org/10.1016/j.compedu.2010.02.005</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Van Dijk, J. (2000). Widening information gaps and polices of prevention. In Hackers, K., Van Dijk, J. (Eds.), Digital Democracy: Issue of Theory and Practice. Sage Publications, London, 166-183.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Van Dijk, J., &amp; Hacker, K. (2003). The digital divide as a complex and dynamic phenomenon. The information society, 19(4), 315-326. </w:t>
      </w:r>
      <w:r>
        <w:rPr/>
        <w:fldChar w:fldCharType="begin"/>
      </w:r>
      <w:r>
        <w:instrText xml:space="preserve"> HYPERLINK "https://doi.org/10.1080/01972240309487" </w:instrText>
      </w:r>
      <w:r>
        <w:rPr/>
        <w:fldChar w:fldCharType="separate"/>
      </w:r>
      <w:r>
        <w:rPr>
          <w:rStyle w:val="style85"/>
          <w:rFonts w:ascii="Times New Roman" w:cs="Times New Roman" w:hAnsi="Times New Roman"/>
          <w:sz w:val="24"/>
          <w:szCs w:val="24"/>
        </w:rPr>
        <w:t>https://doi.org/10.1080/01972240309487</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Waycott, J., Bennett, S., Kennedy, G., Dalgarno, B., &amp; Gray, K. (2010). Digital divides? Student and staff perceptions of information and communication technologies. Computers &amp; Education, 54, 1202-1211. </w:t>
      </w:r>
      <w:r>
        <w:rPr/>
        <w:fldChar w:fldCharType="begin"/>
      </w:r>
      <w:r>
        <w:instrText xml:space="preserve"> HYPERLINK "https://doi.org/10.1016/j.compedu.2009.11.006" </w:instrText>
      </w:r>
      <w:r>
        <w:rPr/>
        <w:fldChar w:fldCharType="separate"/>
      </w:r>
      <w:r>
        <w:rPr>
          <w:rStyle w:val="style85"/>
          <w:rFonts w:ascii="Times New Roman" w:cs="Times New Roman" w:hAnsi="Times New Roman"/>
          <w:sz w:val="24"/>
          <w:szCs w:val="24"/>
        </w:rPr>
        <w:t>https://doi.org/10.1016/j.compedu.2009.11.006</w:t>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Wang, P. Y. (2013). Examining the Digital Divide between Rural and Urban Schools: Technology Availability, Teachers' Integration Level and Students' Perception. Journal of Curriculum and Teaching, 2(2), 127-139. </w:t>
      </w:r>
      <w:r>
        <w:rPr/>
        <w:fldChar w:fldCharType="begin"/>
      </w:r>
      <w:r>
        <w:instrText xml:space="preserve"> HYPERLINK "http://dx.doi.org/10.5430/jct.v2n2p127" </w:instrText>
      </w:r>
      <w:r>
        <w:rPr/>
        <w:fldChar w:fldCharType="separate"/>
      </w:r>
      <w:r>
        <w:rPr>
          <w:rStyle w:val="style85"/>
          <w:rFonts w:ascii="Times New Roman" w:cs="Times New Roman" w:hAnsi="Times New Roman"/>
          <w:sz w:val="24"/>
          <w:szCs w:val="24"/>
        </w:rPr>
        <w:t>http://dx.doi.org/10.5430/jct.v2n2p127</w:t>
      </w:r>
      <w:r>
        <w:rPr/>
        <w:fldChar w:fldCharType="end"/>
      </w:r>
    </w:p>
    <w:p>
      <w:pPr>
        <w:pStyle w:val="style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Werimo</w:t>
      </w:r>
      <w:r>
        <w:rPr>
          <w:rFonts w:ascii="Times New Roman" w:cs="Times New Roman" w:hAnsi="Times New Roman"/>
          <w:color w:val="222222"/>
          <w:sz w:val="24"/>
          <w:szCs w:val="24"/>
          <w:shd w:val="clear" w:color="auto" w:fill="ffffff"/>
        </w:rPr>
        <w:t xml:space="preserve">, F., &amp; Muthee, D. Efficacy of Digital Literacy </w:t>
      </w:r>
      <w:r>
        <w:rPr>
          <w:rFonts w:ascii="Times New Roman" w:cs="Times New Roman" w:hAnsi="Times New Roman"/>
          <w:color w:val="222222"/>
          <w:sz w:val="24"/>
          <w:szCs w:val="24"/>
          <w:shd w:val="clear" w:color="auto" w:fill="ffffff"/>
        </w:rPr>
        <w:t>Programme</w:t>
      </w:r>
      <w:r>
        <w:rPr>
          <w:rFonts w:ascii="Times New Roman" w:cs="Times New Roman" w:hAnsi="Times New Roman"/>
          <w:color w:val="222222"/>
          <w:sz w:val="24"/>
          <w:szCs w:val="24"/>
          <w:shd w:val="clear" w:color="auto" w:fill="ffffff"/>
        </w:rPr>
        <w:t xml:space="preserve"> in Promoting Access to Electronic Information Resources by Public Primary School Teachers, Kakamega County, Kenya.</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Wirthmann, A. (2010). Micro data analysis of internet use in Europe. </w:t>
      </w:r>
      <w:r>
        <w:rPr>
          <w:rFonts w:ascii="Times New Roman" w:cs="Times New Roman" w:hAnsi="Times New Roman"/>
          <w:sz w:val="24"/>
          <w:szCs w:val="24"/>
        </w:rPr>
        <w:t>Statistika</w:t>
      </w:r>
      <w:r>
        <w:rPr>
          <w:rFonts w:ascii="Times New Roman" w:cs="Times New Roman" w:hAnsi="Times New Roman"/>
          <w:sz w:val="24"/>
          <w:szCs w:val="24"/>
        </w:rPr>
        <w:t>: Statistics and Economy Journal, 47(4), 312–329.</w:t>
      </w:r>
    </w:p>
    <w:p>
      <w:pPr>
        <w:pStyle w:val="style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Women, C. (2019). The mobile gender gap report 2019. </w:t>
      </w:r>
      <w:r>
        <w:rPr>
          <w:rFonts w:ascii="Times New Roman" w:cs="Times New Roman" w:hAnsi="Times New Roman"/>
          <w:i/>
          <w:iCs/>
          <w:color w:val="222222"/>
          <w:sz w:val="24"/>
          <w:szCs w:val="24"/>
          <w:shd w:val="clear" w:color="auto" w:fill="ffffff"/>
        </w:rPr>
        <w:t xml:space="preserve">GSMA, London Retrieved from </w:t>
      </w:r>
      <w:r>
        <w:rPr>
          <w:rFonts w:ascii="Times New Roman" w:cs="Times New Roman" w:hAnsi="Times New Roman"/>
          <w:i/>
          <w:iCs/>
          <w:color w:val="0070c0"/>
          <w:sz w:val="24"/>
          <w:szCs w:val="24"/>
          <w:shd w:val="clear" w:color="auto" w:fill="ffffff"/>
        </w:rPr>
        <w:t xml:space="preserve">https://www. </w:t>
      </w:r>
      <w:r>
        <w:rPr>
          <w:rFonts w:ascii="Times New Roman" w:cs="Times New Roman" w:hAnsi="Times New Roman"/>
          <w:i/>
          <w:iCs/>
          <w:color w:val="0070c0"/>
          <w:sz w:val="24"/>
          <w:szCs w:val="24"/>
          <w:shd w:val="clear" w:color="auto" w:fill="ffffff"/>
        </w:rPr>
        <w:t>gsmaintelligence</w:t>
      </w:r>
      <w:r>
        <w:rPr>
          <w:rFonts w:ascii="Times New Roman" w:cs="Times New Roman" w:hAnsi="Times New Roman"/>
          <w:i/>
          <w:iCs/>
          <w:color w:val="0070c0"/>
          <w:sz w:val="24"/>
          <w:szCs w:val="24"/>
          <w:shd w:val="clear" w:color="auto" w:fill="ffffff"/>
        </w:rPr>
        <w:t>. com/research</w:t>
      </w:r>
      <w:r>
        <w:rPr>
          <w:rFonts w:ascii="Times New Roman" w:cs="Times New Roman" w:hAnsi="Times New Roman"/>
          <w:color w:val="222222"/>
          <w:sz w:val="24"/>
          <w:szCs w:val="24"/>
          <w:shd w:val="clear" w:color="auto" w:fill="ffffff"/>
        </w:rPr>
        <w:t>.</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Yılmaz, S., &amp; Erol, İ. E. (2019). Comparison of the online education platforms, and innovative solution proposals. </w:t>
      </w:r>
      <w:r>
        <w:rPr>
          <w:rStyle w:val="style88"/>
          <w:rFonts w:ascii="Times New Roman" w:cs="Times New Roman" w:hAnsi="Times New Roman"/>
          <w:sz w:val="24"/>
          <w:szCs w:val="24"/>
        </w:rPr>
        <w:t>Communication and Technology Congress – CTC 2019</w:t>
      </w:r>
      <w:r>
        <w:rPr>
          <w:rFonts w:ascii="Times New Roman" w:cs="Times New Roman" w:hAnsi="Times New Roman"/>
          <w:sz w:val="24"/>
          <w:szCs w:val="24"/>
        </w:rPr>
        <w:t xml:space="preserve">, 259. </w:t>
      </w:r>
      <w:r>
        <w:rPr/>
        <w:fldChar w:fldCharType="begin"/>
      </w:r>
      <w:r>
        <w:instrText xml:space="preserve"> HYPERLINK "https://doi.org/10.7456/ctc_2019_22" </w:instrText>
      </w:r>
      <w:r>
        <w:rPr/>
        <w:fldChar w:fldCharType="separate"/>
      </w:r>
      <w:r>
        <w:rPr>
          <w:rStyle w:val="style85"/>
          <w:rFonts w:ascii="Times New Roman" w:cs="Times New Roman" w:hAnsi="Times New Roman"/>
          <w:color w:val="0070c0"/>
          <w:sz w:val="24"/>
          <w:szCs w:val="24"/>
        </w:rPr>
        <w:t>https://doi.org/10.7456/ctc_2019_22</w:t>
      </w:r>
      <w:r>
        <w:rPr/>
        <w:fldChar w:fldCharType="end"/>
      </w:r>
      <w:r>
        <w:rPr>
          <w:rFonts w:ascii="Times New Roman" w:cs="Times New Roman" w:hAnsi="Times New Roman"/>
          <w:sz w:val="24"/>
          <w:szCs w:val="24"/>
        </w:rPr>
        <w:t xml:space="preserve"> retrieved on December 8, 2024</w:t>
      </w:r>
    </w:p>
    <w:p>
      <w:pPr>
        <w:pStyle w:val="style0"/>
        <w:ind w:left="720" w:hanging="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Yeh, C. Y., &amp; Tsai, C. C. (2022). Massive distance education: barriers and challenges in shifting to a complete online learning environment. </w:t>
      </w:r>
      <w:r>
        <w:rPr>
          <w:rFonts w:ascii="Times New Roman" w:cs="Times New Roman" w:hAnsi="Times New Roman"/>
          <w:i/>
          <w:iCs/>
          <w:sz w:val="24"/>
          <w:szCs w:val="24"/>
          <w:shd w:val="clear" w:color="auto" w:fill="ffffff"/>
        </w:rPr>
        <w:t>Frontiers in Psychology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13</w:t>
      </w:r>
      <w:r>
        <w:rPr>
          <w:rFonts w:ascii="Times New Roman" w:cs="Times New Roman" w:hAnsi="Times New Roman"/>
          <w:sz w:val="24"/>
          <w:szCs w:val="24"/>
          <w:shd w:val="clear" w:color="auto" w:fill="ffffff"/>
        </w:rPr>
        <w:t>, 928717.</w:t>
      </w:r>
    </w:p>
    <w:p>
      <w:pPr>
        <w:pStyle w:val="style0"/>
        <w:ind w:left="720" w:hanging="720"/>
        <w:jc w:val="both"/>
        <w:rPr>
          <w:rFonts w:ascii="Times New Roman" w:cs="Times New Roman" w:hAnsi="Times New Roman"/>
          <w:sz w:val="24"/>
          <w:szCs w:val="24"/>
        </w:rPr>
      </w:pPr>
    </w:p>
    <w:sectPr>
      <w:pgSz w:w="12240" w:h="15840" w:orient="portrait"/>
      <w:pgMar w:top="1440" w:right="158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Kalinga">
    <w:altName w:val="Kalinga"/>
    <w:panose1 w:val="020b0502040002020203"/>
    <w:charset w:val="00"/>
    <w:family w:val="swiss"/>
    <w:pitch w:val="variable"/>
    <w:sig w:usb0="0008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9FC245A"/>
    <w:lvl w:ilvl="0" w:tplc="422A9142">
      <w:start w:val="1"/>
      <w:numFmt w:val="bullet"/>
      <w:lvlText w:val="-"/>
      <w:lvlJc w:val="left"/>
      <w:pPr>
        <w:ind w:left="3780" w:hanging="360"/>
      </w:pPr>
      <w:rPr>
        <w:rFonts w:ascii="Times New Roman" w:cs="Times New Roman" w:eastAsia="Calibri" w:hAnsi="Times New Roman" w:hint="default"/>
      </w:rPr>
    </w:lvl>
    <w:lvl w:ilvl="1" w:tplc="40090003" w:tentative="1">
      <w:start w:val="1"/>
      <w:numFmt w:val="bullet"/>
      <w:lvlText w:val="o"/>
      <w:lvlJc w:val="left"/>
      <w:pPr>
        <w:ind w:left="4500" w:hanging="360"/>
      </w:pPr>
      <w:rPr>
        <w:rFonts w:ascii="Courier New" w:cs="Courier New" w:hAnsi="Courier New" w:hint="default"/>
      </w:rPr>
    </w:lvl>
    <w:lvl w:ilvl="2" w:tplc="40090005" w:tentative="1">
      <w:start w:val="1"/>
      <w:numFmt w:val="bullet"/>
      <w:lvlText w:val=""/>
      <w:lvlJc w:val="left"/>
      <w:pPr>
        <w:ind w:left="5220" w:hanging="360"/>
      </w:pPr>
      <w:rPr>
        <w:rFonts w:ascii="Wingdings" w:hAnsi="Wingdings" w:hint="default"/>
      </w:rPr>
    </w:lvl>
    <w:lvl w:ilvl="3" w:tplc="40090001" w:tentative="1">
      <w:start w:val="1"/>
      <w:numFmt w:val="bullet"/>
      <w:lvlText w:val=""/>
      <w:lvlJc w:val="left"/>
      <w:pPr>
        <w:ind w:left="5940" w:hanging="360"/>
      </w:pPr>
      <w:rPr>
        <w:rFonts w:ascii="Symbol" w:hAnsi="Symbol" w:hint="default"/>
      </w:rPr>
    </w:lvl>
    <w:lvl w:ilvl="4" w:tplc="40090003" w:tentative="1">
      <w:start w:val="1"/>
      <w:numFmt w:val="bullet"/>
      <w:lvlText w:val="o"/>
      <w:lvlJc w:val="left"/>
      <w:pPr>
        <w:ind w:left="6660" w:hanging="360"/>
      </w:pPr>
      <w:rPr>
        <w:rFonts w:ascii="Courier New" w:cs="Courier New" w:hAnsi="Courier New" w:hint="default"/>
      </w:rPr>
    </w:lvl>
    <w:lvl w:ilvl="5" w:tplc="40090005" w:tentative="1">
      <w:start w:val="1"/>
      <w:numFmt w:val="bullet"/>
      <w:lvlText w:val=""/>
      <w:lvlJc w:val="left"/>
      <w:pPr>
        <w:ind w:left="7380" w:hanging="360"/>
      </w:pPr>
      <w:rPr>
        <w:rFonts w:ascii="Wingdings" w:hAnsi="Wingdings" w:hint="default"/>
      </w:rPr>
    </w:lvl>
    <w:lvl w:ilvl="6" w:tplc="40090001" w:tentative="1">
      <w:start w:val="1"/>
      <w:numFmt w:val="bullet"/>
      <w:lvlText w:val=""/>
      <w:lvlJc w:val="left"/>
      <w:pPr>
        <w:ind w:left="8100" w:hanging="360"/>
      </w:pPr>
      <w:rPr>
        <w:rFonts w:ascii="Symbol" w:hAnsi="Symbol" w:hint="default"/>
      </w:rPr>
    </w:lvl>
    <w:lvl w:ilvl="7" w:tplc="40090003" w:tentative="1">
      <w:start w:val="1"/>
      <w:numFmt w:val="bullet"/>
      <w:lvlText w:val="o"/>
      <w:lvlJc w:val="left"/>
      <w:pPr>
        <w:ind w:left="8820" w:hanging="360"/>
      </w:pPr>
      <w:rPr>
        <w:rFonts w:ascii="Courier New" w:cs="Courier New" w:hAnsi="Courier New" w:hint="default"/>
      </w:rPr>
    </w:lvl>
    <w:lvl w:ilvl="8" w:tplc="40090005" w:tentative="1">
      <w:start w:val="1"/>
      <w:numFmt w:val="bullet"/>
      <w:lvlText w:val=""/>
      <w:lvlJc w:val="left"/>
      <w:pPr>
        <w:ind w:left="9540" w:hanging="360"/>
      </w:pPr>
      <w:rPr>
        <w:rFonts w:ascii="Wingdings" w:hAnsi="Wingdings" w:hint="default"/>
      </w:rPr>
    </w:lvl>
  </w:abstractNum>
  <w:abstractNum w:abstractNumId="1">
    <w:nsid w:val="00000001"/>
    <w:multiLevelType w:val="hybridMultilevel"/>
    <w:tmpl w:val="5DDC2FEE"/>
    <w:lvl w:ilvl="0" w:tplc="07D85DB4">
      <w:start w:val="1"/>
      <w:numFmt w:val="bullet"/>
      <w:lvlText w:val="-"/>
      <w:lvlJc w:val="left"/>
      <w:pPr>
        <w:ind w:left="720" w:hanging="360"/>
      </w:pPr>
      <w:rPr>
        <w:rFonts w:ascii="Times New Roman" w:cs="Times New Roman" w:eastAsia="Calibri" w:hAnsi="Times New Roman" w:hint="default"/>
      </w:rPr>
    </w:lvl>
    <w:lvl w:ilvl="1" w:tplc="08090003">
      <w:start w:val="1"/>
      <w:numFmt w:val="bullet"/>
      <w:lvlText w:val="o"/>
      <w:lvlJc w:val="left"/>
      <w:pPr>
        <w:ind w:left="1440" w:hanging="360"/>
      </w:pPr>
      <w:rPr>
        <w:rFonts w:ascii="Courier New" w:cs="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cs="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cs="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0000002"/>
    <w:multiLevelType w:val="hybridMultilevel"/>
    <w:tmpl w:val="F58451AC"/>
    <w:lvl w:ilvl="0" w:tplc="58A8BFEA">
      <w:start w:val="1"/>
      <w:numFmt w:val="bullet"/>
      <w:lvlText w:val="-"/>
      <w:lvlJc w:val="left"/>
      <w:pPr>
        <w:ind w:left="1080" w:hanging="360"/>
      </w:pPr>
      <w:rPr>
        <w:rFonts w:ascii="Times New Roman" w:cs="Times New Roman" w:eastAsia="Calibri"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Kalinga"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character" w:customStyle="1" w:styleId="style4097">
    <w:name w:val="citation"/>
    <w:basedOn w:val="style65"/>
    <w:next w:val="style4097"/>
  </w:style>
  <w:style w:type="character" w:styleId="style97">
    <w:name w:val="HTML Cite"/>
    <w:basedOn w:val="style65"/>
    <w:next w:val="style97"/>
    <w:uiPriority w:val="99"/>
    <w:rPr>
      <w:i/>
      <w:iCs/>
    </w:rPr>
  </w:style>
  <w:style w:type="character" w:customStyle="1" w:styleId="style4098">
    <w:name w:val="retrieval"/>
    <w:basedOn w:val="style65"/>
    <w:next w:val="style4098"/>
  </w:style>
  <w:style w:type="character" w:customStyle="1" w:styleId="style4099">
    <w:name w:val="clickable-citations_citationcontainer__rp2jf"/>
    <w:basedOn w:val="style65"/>
    <w:next w:val="style4099"/>
  </w:style>
  <w:style w:type="paragraph" w:styleId="style179">
    <w:name w:val="List Paragraph"/>
    <w:basedOn w:val="style0"/>
    <w:next w:val="style179"/>
    <w:qFormat/>
    <w:uiPriority w:val="34"/>
    <w:pPr>
      <w:ind w:left="720"/>
      <w:contextualSpacing/>
    </w:pPr>
    <w:rPr/>
  </w:style>
  <w:style w:type="character" w:customStyle="1" w:styleId="style4100">
    <w:name w:val="Unresolved Mention"/>
    <w:basedOn w:val="style65"/>
    <w:next w:val="style4100"/>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4109</Words>
  <Pages>12</Pages>
  <Characters>26057</Characters>
  <Application>WPS Office</Application>
  <DocSecurity>0</DocSecurity>
  <Paragraphs>125</Paragraphs>
  <ScaleCrop>false</ScaleCrop>
  <LinksUpToDate>false</LinksUpToDate>
  <CharactersWithSpaces>30379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2026-01-01T17:08:00Z</dcterms:created>
  <dc:creator>home</dc:creator>
  <lastModifiedBy>RMX3085</lastModifiedBy>
  <dcterms:modified xsi:type="dcterms:W3CDTF">2026-02-18T17:17:14Z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3e1af6e9419b4841b30f73795b51113a</vt:lpwstr>
  </property>
</Properties>
</file>