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3EA17" w14:textId="0DC8603D" w:rsidR="00DF24CC" w:rsidRPr="006E0FAA" w:rsidRDefault="00F3187C" w:rsidP="007714D4">
      <w:pPr>
        <w:spacing w:line="360" w:lineRule="auto"/>
        <w:jc w:val="both"/>
        <w:rPr>
          <w:b/>
          <w:sz w:val="32"/>
          <w:szCs w:val="32"/>
        </w:rPr>
      </w:pPr>
      <w:r w:rsidRPr="006E0FAA">
        <w:rPr>
          <w:b/>
          <w:sz w:val="32"/>
          <w:szCs w:val="32"/>
        </w:rPr>
        <w:t>Abstract</w:t>
      </w:r>
    </w:p>
    <w:p w14:paraId="50984F65" w14:textId="77777777" w:rsidR="00DF24CC" w:rsidRPr="00883080" w:rsidRDefault="00DF24CC" w:rsidP="007714D4">
      <w:pPr>
        <w:spacing w:line="360" w:lineRule="auto"/>
        <w:jc w:val="both"/>
        <w:rPr>
          <w:sz w:val="26"/>
          <w:szCs w:val="26"/>
        </w:rPr>
      </w:pPr>
    </w:p>
    <w:p w14:paraId="7E2AA3C3" w14:textId="0FB69FB0" w:rsidR="00C703D3" w:rsidRPr="00883080" w:rsidRDefault="00F3187C" w:rsidP="007714D4">
      <w:pPr>
        <w:spacing w:line="360" w:lineRule="auto"/>
        <w:jc w:val="both"/>
        <w:rPr>
          <w:rFonts w:eastAsia="null"/>
          <w:sz w:val="26"/>
          <w:szCs w:val="26"/>
        </w:rPr>
      </w:pPr>
      <w:r w:rsidRPr="00883080">
        <w:rPr>
          <w:sz w:val="26"/>
          <w:szCs w:val="26"/>
        </w:rPr>
        <w:t xml:space="preserve">In India, Secondhand clothing plays </w:t>
      </w:r>
      <w:r w:rsidR="00C927A2" w:rsidRPr="00883080">
        <w:rPr>
          <w:sz w:val="26"/>
          <w:szCs w:val="26"/>
        </w:rPr>
        <w:t>an evolving and a complex</w:t>
      </w:r>
      <w:r w:rsidRPr="00883080">
        <w:rPr>
          <w:sz w:val="26"/>
          <w:szCs w:val="26"/>
        </w:rPr>
        <w:t xml:space="preserve"> role in the fashion industry given the rise in both globalization and climate change in the recent years. By centering Chennai’s distinct consumer culture, this research challenges sustainability </w:t>
      </w:r>
      <w:r w:rsidR="00C927A2" w:rsidRPr="00883080">
        <w:rPr>
          <w:sz w:val="26"/>
          <w:szCs w:val="26"/>
        </w:rPr>
        <w:t>narratives</w:t>
      </w:r>
      <w:r w:rsidRPr="00883080">
        <w:rPr>
          <w:sz w:val="26"/>
          <w:szCs w:val="26"/>
        </w:rPr>
        <w:t xml:space="preserve"> urging interventions that address localized stigma </w:t>
      </w:r>
      <w:r w:rsidR="00C927A2" w:rsidRPr="00883080">
        <w:rPr>
          <w:sz w:val="26"/>
          <w:szCs w:val="26"/>
        </w:rPr>
        <w:t>hierarchies</w:t>
      </w:r>
      <w:r w:rsidRPr="00883080">
        <w:rPr>
          <w:sz w:val="26"/>
          <w:szCs w:val="26"/>
        </w:rPr>
        <w:t xml:space="preserve">. The study is a </w:t>
      </w:r>
      <w:r w:rsidR="00C927A2" w:rsidRPr="00883080">
        <w:rPr>
          <w:sz w:val="26"/>
          <w:szCs w:val="26"/>
        </w:rPr>
        <w:t>comparative</w:t>
      </w:r>
      <w:r w:rsidR="008563D8">
        <w:rPr>
          <w:sz w:val="26"/>
          <w:szCs w:val="26"/>
        </w:rPr>
        <w:t xml:space="preserve"> analysis of G</w:t>
      </w:r>
      <w:r w:rsidR="00064F3B" w:rsidRPr="00883080">
        <w:rPr>
          <w:sz w:val="26"/>
          <w:szCs w:val="26"/>
        </w:rPr>
        <w:t>eneration Z</w:t>
      </w:r>
      <w:r w:rsidRPr="00883080">
        <w:rPr>
          <w:sz w:val="26"/>
          <w:szCs w:val="26"/>
        </w:rPr>
        <w:t xml:space="preserve"> and Generation Y towards Social Stigma as a Barrier to Secondhand Clothing. This study is based on Goffman’s stigma framework </w:t>
      </w:r>
      <w:r w:rsidR="008563D8">
        <w:rPr>
          <w:sz w:val="26"/>
          <w:szCs w:val="26"/>
        </w:rPr>
        <w:t xml:space="preserve">(1963) </w:t>
      </w:r>
      <w:r w:rsidRPr="00883080">
        <w:rPr>
          <w:sz w:val="26"/>
          <w:szCs w:val="26"/>
        </w:rPr>
        <w:t xml:space="preserve">and aims to understand the social, cultural and </w:t>
      </w:r>
      <w:r w:rsidR="00C927A2" w:rsidRPr="00883080">
        <w:rPr>
          <w:sz w:val="26"/>
          <w:szCs w:val="26"/>
        </w:rPr>
        <w:t>psychological</w:t>
      </w:r>
      <w:r w:rsidRPr="00883080">
        <w:rPr>
          <w:sz w:val="26"/>
          <w:szCs w:val="26"/>
        </w:rPr>
        <w:t xml:space="preserve"> factors influencing </w:t>
      </w:r>
      <w:r w:rsidR="00C927A2" w:rsidRPr="00883080">
        <w:rPr>
          <w:sz w:val="26"/>
          <w:szCs w:val="26"/>
        </w:rPr>
        <w:t>secondhand</w:t>
      </w:r>
      <w:r w:rsidRPr="00883080">
        <w:rPr>
          <w:sz w:val="26"/>
          <w:szCs w:val="26"/>
        </w:rPr>
        <w:t xml:space="preserve"> clothing consumption. </w:t>
      </w:r>
      <w:r w:rsidR="002E2F95" w:rsidRPr="00883080">
        <w:rPr>
          <w:sz w:val="26"/>
          <w:szCs w:val="26"/>
        </w:rPr>
        <w:t>Data from a sample of 148 respondents were collected via a structured online questionnaire, operationalizing stigma into three dimensions: associative</w:t>
      </w:r>
      <w:r w:rsidR="00064F3B" w:rsidRPr="00883080">
        <w:rPr>
          <w:sz w:val="26"/>
          <w:szCs w:val="26"/>
        </w:rPr>
        <w:t xml:space="preserve"> stigma</w:t>
      </w:r>
      <w:r w:rsidR="002E2F95" w:rsidRPr="00883080">
        <w:rPr>
          <w:sz w:val="26"/>
          <w:szCs w:val="26"/>
        </w:rPr>
        <w:t>, hygiene anxiety, and performance stigma.</w:t>
      </w:r>
      <w:r w:rsidRPr="00883080">
        <w:rPr>
          <w:sz w:val="26"/>
          <w:szCs w:val="26"/>
        </w:rPr>
        <w:t xml:space="preserve"> </w:t>
      </w:r>
      <w:r w:rsidRPr="00883080">
        <w:rPr>
          <w:rFonts w:eastAsia="null"/>
          <w:sz w:val="26"/>
          <w:szCs w:val="26"/>
        </w:rPr>
        <w:t xml:space="preserve">Results indicate moderate awareness of sustainable clothing practices among respondents, but persistent perceptions of hygiene and performance stigma. </w:t>
      </w:r>
      <w:r w:rsidR="002E2F95" w:rsidRPr="00883080">
        <w:rPr>
          <w:rFonts w:eastAsia="null"/>
          <w:sz w:val="26"/>
          <w:szCs w:val="26"/>
        </w:rPr>
        <w:t>The study concludes that deeply rooted, identity-</w:t>
      </w:r>
      <w:r w:rsidR="00064F3B" w:rsidRPr="00883080">
        <w:rPr>
          <w:rFonts w:eastAsia="null"/>
          <w:sz w:val="26"/>
          <w:szCs w:val="26"/>
        </w:rPr>
        <w:t xml:space="preserve">based social perceptions acts as a </w:t>
      </w:r>
      <w:r w:rsidR="002E2F95" w:rsidRPr="00883080">
        <w:rPr>
          <w:rFonts w:eastAsia="null"/>
          <w:sz w:val="26"/>
          <w:szCs w:val="26"/>
        </w:rPr>
        <w:t>primary barrier, outweighing environmental motivations. It offers a novel theoretical framework for the attitude-behavior gap in sustainable fashion and provides actionable insights for marketers and policym</w:t>
      </w:r>
      <w:r w:rsidR="00064F3B" w:rsidRPr="00883080">
        <w:rPr>
          <w:rFonts w:eastAsia="null"/>
          <w:sz w:val="26"/>
          <w:szCs w:val="26"/>
        </w:rPr>
        <w:t>akers aiming to destigmatize second-hand</w:t>
      </w:r>
      <w:r w:rsidR="002E2F95" w:rsidRPr="00883080">
        <w:rPr>
          <w:rFonts w:eastAsia="null"/>
          <w:sz w:val="26"/>
          <w:szCs w:val="26"/>
        </w:rPr>
        <w:t xml:space="preserve"> consumption in emerging markets.</w:t>
      </w:r>
    </w:p>
    <w:p w14:paraId="44D97A62" w14:textId="77777777" w:rsidR="00DF24CC" w:rsidRPr="00883080" w:rsidRDefault="00DF24CC" w:rsidP="007714D4">
      <w:pPr>
        <w:spacing w:line="360" w:lineRule="auto"/>
        <w:jc w:val="both"/>
        <w:rPr>
          <w:sz w:val="26"/>
          <w:szCs w:val="26"/>
        </w:rPr>
      </w:pPr>
    </w:p>
    <w:p w14:paraId="6638D5E5" w14:textId="77777777" w:rsidR="00DF24CC" w:rsidRPr="00883080" w:rsidRDefault="00F3187C" w:rsidP="007714D4">
      <w:pPr>
        <w:spacing w:line="360" w:lineRule="auto"/>
        <w:jc w:val="both"/>
        <w:rPr>
          <w:sz w:val="26"/>
          <w:szCs w:val="26"/>
        </w:rPr>
      </w:pPr>
      <w:r w:rsidRPr="00883080">
        <w:rPr>
          <w:b/>
          <w:sz w:val="26"/>
          <w:szCs w:val="26"/>
        </w:rPr>
        <w:t>Keywords</w:t>
      </w:r>
      <w:r w:rsidRPr="00883080">
        <w:rPr>
          <w:sz w:val="26"/>
          <w:szCs w:val="26"/>
        </w:rPr>
        <w:t xml:space="preserve">: </w:t>
      </w:r>
      <w:r w:rsidR="002E2F95" w:rsidRPr="00883080">
        <w:rPr>
          <w:sz w:val="26"/>
          <w:szCs w:val="26"/>
        </w:rPr>
        <w:t>Secondhand Clothing, Social Stigma, Sustainable Fashion, Consu</w:t>
      </w:r>
      <w:r w:rsidR="00064F3B" w:rsidRPr="00883080">
        <w:rPr>
          <w:sz w:val="26"/>
          <w:szCs w:val="26"/>
        </w:rPr>
        <w:t>mer Behavior, Goffman’s Theory</w:t>
      </w:r>
      <w:r w:rsidR="002E2F95" w:rsidRPr="00883080">
        <w:rPr>
          <w:sz w:val="26"/>
          <w:szCs w:val="26"/>
        </w:rPr>
        <w:t>, Generational Cohorts</w:t>
      </w:r>
    </w:p>
    <w:p w14:paraId="2D72994B" w14:textId="77777777" w:rsidR="002E2F95" w:rsidRPr="00883080" w:rsidRDefault="002E2F95" w:rsidP="007714D4">
      <w:pPr>
        <w:spacing w:line="360" w:lineRule="auto"/>
        <w:jc w:val="both"/>
        <w:rPr>
          <w:sz w:val="26"/>
          <w:szCs w:val="26"/>
        </w:rPr>
      </w:pPr>
    </w:p>
    <w:p w14:paraId="206FA9B1" w14:textId="77777777" w:rsidR="00DF24CC" w:rsidRPr="006E0FAA" w:rsidRDefault="00F3187C" w:rsidP="007714D4">
      <w:pPr>
        <w:spacing w:line="360" w:lineRule="auto"/>
        <w:jc w:val="both"/>
        <w:rPr>
          <w:sz w:val="32"/>
          <w:szCs w:val="32"/>
        </w:rPr>
      </w:pPr>
      <w:r w:rsidRPr="006E0FAA">
        <w:rPr>
          <w:b/>
          <w:sz w:val="32"/>
          <w:szCs w:val="32"/>
        </w:rPr>
        <w:t xml:space="preserve">Introduction </w:t>
      </w:r>
    </w:p>
    <w:p w14:paraId="492BABA5" w14:textId="77777777" w:rsidR="00DF24CC" w:rsidRPr="00883080" w:rsidRDefault="00F3187C" w:rsidP="007714D4">
      <w:pPr>
        <w:spacing w:line="360" w:lineRule="auto"/>
        <w:jc w:val="both"/>
        <w:rPr>
          <w:sz w:val="26"/>
          <w:szCs w:val="26"/>
        </w:rPr>
      </w:pPr>
      <w:r w:rsidRPr="00883080">
        <w:rPr>
          <w:rFonts w:eastAsia="null"/>
          <w:sz w:val="26"/>
          <w:szCs w:val="26"/>
        </w:rPr>
        <w:t xml:space="preserve">The fashion industry has a significant environmental impact, from production to disposal. In response to the environmental and social challenges posed by the industry, sustainable fashion has emerged as a vital global movement (Niinimäki et al., 2020). Social stigma in sustainable fashion arises from negative perceptions that associate sustainable items, particularly secondhand ones, with a low socioeconomic status, outdated style, poor hygiene, and a lack of </w:t>
      </w:r>
      <w:proofErr w:type="spellStart"/>
      <w:r w:rsidRPr="00883080">
        <w:rPr>
          <w:rFonts w:eastAsia="null"/>
          <w:sz w:val="26"/>
          <w:szCs w:val="26"/>
        </w:rPr>
        <w:t>fashionability</w:t>
      </w:r>
      <w:proofErr w:type="spellEnd"/>
      <w:r w:rsidRPr="00883080">
        <w:rPr>
          <w:rFonts w:eastAsia="null"/>
          <w:sz w:val="26"/>
          <w:szCs w:val="26"/>
        </w:rPr>
        <w:t>.</w:t>
      </w:r>
    </w:p>
    <w:p w14:paraId="2B64C19E" w14:textId="77777777" w:rsidR="00DF24CC" w:rsidRPr="00883080" w:rsidRDefault="00DF24CC" w:rsidP="007714D4">
      <w:pPr>
        <w:spacing w:line="360" w:lineRule="auto"/>
        <w:jc w:val="both"/>
        <w:rPr>
          <w:sz w:val="26"/>
          <w:szCs w:val="26"/>
        </w:rPr>
      </w:pPr>
    </w:p>
    <w:p w14:paraId="53649AB9" w14:textId="77777777" w:rsidR="00DF24CC" w:rsidRPr="00883080" w:rsidRDefault="00F3187C" w:rsidP="007714D4">
      <w:pPr>
        <w:spacing w:line="360" w:lineRule="auto"/>
        <w:jc w:val="both"/>
        <w:rPr>
          <w:rFonts w:eastAsia="null"/>
          <w:sz w:val="26"/>
          <w:szCs w:val="26"/>
        </w:rPr>
      </w:pPr>
      <w:r w:rsidRPr="00883080">
        <w:rPr>
          <w:rFonts w:eastAsia="null"/>
          <w:sz w:val="26"/>
          <w:szCs w:val="26"/>
        </w:rPr>
        <w:lastRenderedPageBreak/>
        <w:t xml:space="preserve">This prejudice creates barriers for consumers, especially those who are environmentally conscious, as concerns about social image and peer acceptance deter them from adopting sustainable practices. </w:t>
      </w:r>
      <w:r w:rsidR="00064F3B" w:rsidRPr="00883080">
        <w:rPr>
          <w:rFonts w:eastAsia="null"/>
          <w:sz w:val="26"/>
          <w:szCs w:val="26"/>
        </w:rPr>
        <w:t>Social s</w:t>
      </w:r>
      <w:r w:rsidRPr="00883080">
        <w:rPr>
          <w:rFonts w:eastAsia="null"/>
          <w:sz w:val="26"/>
          <w:szCs w:val="26"/>
        </w:rPr>
        <w:t>tigma can significantly diminish consumers' willingness to purchase sustainable clothing and engage in secondhand shopping. The purchasing intentions of younger consumers, particularly regarding secondhand fashion, are heavily influenced by their desire for belonging and peer acceptance, making them sensitive to the social stigma associated with secondhand clothing. Overcoming these stigmas is essential for sustainable fashion to achieve broader adoption, thereby aiding in the transformation of a wasteful fashion industry.</w:t>
      </w:r>
    </w:p>
    <w:p w14:paraId="55907A41" w14:textId="77777777" w:rsidR="00F3187C" w:rsidRPr="00883080" w:rsidRDefault="00F3187C" w:rsidP="007714D4">
      <w:pPr>
        <w:spacing w:line="360" w:lineRule="auto"/>
        <w:jc w:val="both"/>
        <w:rPr>
          <w:sz w:val="26"/>
          <w:szCs w:val="26"/>
        </w:rPr>
      </w:pPr>
    </w:p>
    <w:p w14:paraId="2EDF4F0B" w14:textId="7AFAF595" w:rsidR="00DF24CC" w:rsidRPr="00883080" w:rsidRDefault="00F3187C" w:rsidP="007714D4">
      <w:pPr>
        <w:spacing w:line="360" w:lineRule="auto"/>
        <w:jc w:val="both"/>
        <w:rPr>
          <w:sz w:val="26"/>
          <w:szCs w:val="26"/>
        </w:rPr>
      </w:pPr>
      <w:r w:rsidRPr="00883080">
        <w:rPr>
          <w:rFonts w:eastAsia="null"/>
          <w:sz w:val="26"/>
          <w:szCs w:val="26"/>
        </w:rPr>
        <w:t xml:space="preserve">According to Boyer et al. (2023), social stigma, particularly concerning secondhand sustainable fashion, can be mitigated through social reassurance and the influence of social media, especially among younger consumers such as Millennials and Gen Z. Research on consumers has revealed limited awareness of the sustainability impact of clothing </w:t>
      </w:r>
      <w:r w:rsidR="009B7FBD" w:rsidRPr="009B7FBD">
        <w:rPr>
          <w:rFonts w:eastAsia="null"/>
          <w:sz w:val="26"/>
          <w:szCs w:val="26"/>
        </w:rPr>
        <w:t>(Harris et al., 2015)</w:t>
      </w:r>
      <w:r w:rsidR="009B7FBD">
        <w:rPr>
          <w:rFonts w:eastAsia="null"/>
          <w:sz w:val="26"/>
          <w:szCs w:val="26"/>
        </w:rPr>
        <w:t>.</w:t>
      </w:r>
      <w:r w:rsidRPr="00883080">
        <w:rPr>
          <w:rFonts w:eastAsia="null"/>
          <w:sz w:val="26"/>
          <w:szCs w:val="26"/>
        </w:rPr>
        <w:t xml:space="preserve">The barriers associated with sustainable clothing include the complexity of clothing sustainability, diverse ethical concerns of consumers, and the perception that clothing is not an altruistic purchase. Interventions range from normalizing the design of sustainable clothing and increasing the ease of purchase to shifting clothes-washing norms and enhancing upcycling, recycling, and </w:t>
      </w:r>
      <w:r w:rsidR="009B7FBD" w:rsidRPr="00883080">
        <w:rPr>
          <w:rFonts w:eastAsia="null"/>
          <w:sz w:val="26"/>
          <w:szCs w:val="26"/>
        </w:rPr>
        <w:t>repair</w:t>
      </w:r>
      <w:r w:rsidR="009B7FBD">
        <w:rPr>
          <w:rFonts w:eastAsia="null"/>
          <w:sz w:val="26"/>
          <w:szCs w:val="26"/>
        </w:rPr>
        <w:t xml:space="preserve"> </w:t>
      </w:r>
      <w:r w:rsidR="009B7FBD" w:rsidRPr="00883080">
        <w:rPr>
          <w:rFonts w:eastAsia="null"/>
          <w:sz w:val="26"/>
          <w:szCs w:val="26"/>
        </w:rPr>
        <w:t>(</w:t>
      </w:r>
      <w:r w:rsidR="00064F3B" w:rsidRPr="00883080">
        <w:rPr>
          <w:rFonts w:eastAsia="null"/>
          <w:sz w:val="26"/>
          <w:szCs w:val="26"/>
        </w:rPr>
        <w:t>Harris et al., 2015</w:t>
      </w:r>
      <w:r w:rsidRPr="00883080">
        <w:rPr>
          <w:rFonts w:eastAsia="null"/>
          <w:sz w:val="26"/>
          <w:szCs w:val="26"/>
        </w:rPr>
        <w:t xml:space="preserve">). </w:t>
      </w:r>
    </w:p>
    <w:p w14:paraId="47E817A3" w14:textId="77777777" w:rsidR="00DF24CC" w:rsidRPr="00883080" w:rsidRDefault="00DF24CC" w:rsidP="007714D4">
      <w:pPr>
        <w:spacing w:line="360" w:lineRule="auto"/>
        <w:jc w:val="both"/>
        <w:rPr>
          <w:sz w:val="26"/>
          <w:szCs w:val="26"/>
        </w:rPr>
      </w:pPr>
    </w:p>
    <w:p w14:paraId="2DDF9C5C" w14:textId="77777777" w:rsidR="00DF24CC" w:rsidRPr="00883080" w:rsidRDefault="00F3187C" w:rsidP="007714D4">
      <w:pPr>
        <w:spacing w:line="360" w:lineRule="auto"/>
        <w:jc w:val="both"/>
        <w:rPr>
          <w:rFonts w:eastAsia="null"/>
          <w:sz w:val="26"/>
          <w:szCs w:val="26"/>
        </w:rPr>
      </w:pPr>
      <w:r w:rsidRPr="00883080">
        <w:rPr>
          <w:rFonts w:eastAsia="null"/>
          <w:sz w:val="26"/>
          <w:szCs w:val="26"/>
        </w:rPr>
        <w:t>Secondhand clothing consumption promotes the circulation of used clothes without relegating them to landfills while they remain functional and wearable. This pr</w:t>
      </w:r>
      <w:r w:rsidR="005C778B" w:rsidRPr="00883080">
        <w:rPr>
          <w:rFonts w:eastAsia="null"/>
          <w:sz w:val="26"/>
          <w:szCs w:val="26"/>
        </w:rPr>
        <w:t xml:space="preserve">actice minimizes pollution </w:t>
      </w:r>
      <w:r w:rsidRPr="00883080">
        <w:rPr>
          <w:rFonts w:eastAsia="null"/>
          <w:sz w:val="26"/>
          <w:szCs w:val="26"/>
        </w:rPr>
        <w:t>and g</w:t>
      </w:r>
      <w:r w:rsidR="005C778B" w:rsidRPr="00883080">
        <w:rPr>
          <w:rFonts w:eastAsia="null"/>
          <w:sz w:val="26"/>
          <w:szCs w:val="26"/>
        </w:rPr>
        <w:t>enerates income through sales</w:t>
      </w:r>
      <w:r w:rsidRPr="00883080">
        <w:rPr>
          <w:rFonts w:eastAsia="null"/>
          <w:sz w:val="26"/>
          <w:szCs w:val="26"/>
        </w:rPr>
        <w:t xml:space="preserve"> of the products</w:t>
      </w:r>
      <w:r w:rsidR="005C778B" w:rsidRPr="00883080">
        <w:rPr>
          <w:rFonts w:eastAsia="null"/>
          <w:sz w:val="26"/>
          <w:szCs w:val="26"/>
        </w:rPr>
        <w:t xml:space="preserve"> (Machado et al., 2019).</w:t>
      </w:r>
    </w:p>
    <w:p w14:paraId="767E4E95" w14:textId="77777777" w:rsidR="005C778B" w:rsidRPr="00883080" w:rsidRDefault="005C778B" w:rsidP="007714D4">
      <w:pPr>
        <w:spacing w:line="360" w:lineRule="auto"/>
        <w:jc w:val="both"/>
        <w:rPr>
          <w:sz w:val="26"/>
          <w:szCs w:val="26"/>
        </w:rPr>
      </w:pPr>
    </w:p>
    <w:p w14:paraId="6699B02C" w14:textId="77777777" w:rsidR="00DF24CC" w:rsidRPr="00883080" w:rsidRDefault="00F3187C" w:rsidP="007714D4">
      <w:pPr>
        <w:spacing w:line="360" w:lineRule="auto"/>
        <w:jc w:val="both"/>
        <w:rPr>
          <w:sz w:val="26"/>
          <w:szCs w:val="26"/>
        </w:rPr>
      </w:pPr>
      <w:r w:rsidRPr="00883080">
        <w:rPr>
          <w:rFonts w:eastAsia="null"/>
          <w:sz w:val="26"/>
          <w:szCs w:val="26"/>
        </w:rPr>
        <w:t xml:space="preserve">As a major player in the global textile and apparel market (UNCTAD, 2020), India must assess its readiness to adopt sustainable practices. In India, secondhand clothing plays a complex and evolving role in the fashion economy. Traditionally linked to donation, necessity, or rural consumption, it has largely remained outside the mainstream fashion. Historically, informal secondhand markets, such as platform stalls, charity bazaars, and </w:t>
      </w:r>
      <w:r w:rsidRPr="00883080">
        <w:rPr>
          <w:rFonts w:eastAsia="null"/>
          <w:sz w:val="26"/>
          <w:szCs w:val="26"/>
        </w:rPr>
        <w:lastRenderedPageBreak/>
        <w:t>resale exchanges, have primarily served low-income groups, with limited appeal among urban youth due to their associations with poverty, hygiene concerns, and social stigma. However, following the global pandemic in 2020, when the world economy faced its most severe downturn, the online demand for secondhand clothing in India surged threefold. Remarkably, Indian suppliers continue to experience strong demand for secondhand clothing, even as the global economy shows only modest signs of recovery</w:t>
      </w:r>
      <w:r w:rsidR="00694FD7" w:rsidRPr="00883080">
        <w:rPr>
          <w:rFonts w:eastAsia="null"/>
          <w:sz w:val="26"/>
          <w:szCs w:val="26"/>
        </w:rPr>
        <w:t xml:space="preserve"> (</w:t>
      </w:r>
      <w:proofErr w:type="spellStart"/>
      <w:r w:rsidR="00694FD7" w:rsidRPr="00883080">
        <w:rPr>
          <w:rFonts w:eastAsia="null"/>
          <w:sz w:val="26"/>
          <w:szCs w:val="26"/>
        </w:rPr>
        <w:t>Manocha</w:t>
      </w:r>
      <w:proofErr w:type="spellEnd"/>
      <w:r w:rsidR="00694FD7" w:rsidRPr="00883080">
        <w:rPr>
          <w:rFonts w:eastAsia="null"/>
          <w:sz w:val="26"/>
          <w:szCs w:val="26"/>
        </w:rPr>
        <w:t xml:space="preserve"> &amp; </w:t>
      </w:r>
      <w:proofErr w:type="spellStart"/>
      <w:r w:rsidR="00694FD7" w:rsidRPr="00883080">
        <w:rPr>
          <w:rFonts w:eastAsia="null"/>
          <w:sz w:val="26"/>
          <w:szCs w:val="26"/>
        </w:rPr>
        <w:t>Dharwal</w:t>
      </w:r>
      <w:proofErr w:type="spellEnd"/>
      <w:r w:rsidR="00694FD7" w:rsidRPr="00883080">
        <w:rPr>
          <w:rFonts w:eastAsia="null"/>
          <w:sz w:val="26"/>
          <w:szCs w:val="26"/>
        </w:rPr>
        <w:t>, 2023).</w:t>
      </w:r>
      <w:r w:rsidRPr="00883080">
        <w:rPr>
          <w:sz w:val="26"/>
          <w:szCs w:val="26"/>
        </w:rPr>
        <w:t xml:space="preserve"> </w:t>
      </w:r>
      <w:r w:rsidRPr="00883080">
        <w:rPr>
          <w:rFonts w:eastAsia="null"/>
          <w:sz w:val="26"/>
          <w:szCs w:val="26"/>
        </w:rPr>
        <w:t xml:space="preserve">In recent years, curated thrift stores, online resale platforms, and fashion-forward narratives have emerged, striving to reposition secondhand clothing as trendy, affordable, and sustainable products </w:t>
      </w:r>
      <w:r w:rsidR="00694FD7" w:rsidRPr="00883080">
        <w:rPr>
          <w:rFonts w:eastAsia="null"/>
          <w:sz w:val="26"/>
          <w:szCs w:val="26"/>
        </w:rPr>
        <w:t>(Jain &amp; Mishra, 2020).</w:t>
      </w:r>
    </w:p>
    <w:p w14:paraId="3108868A" w14:textId="77777777" w:rsidR="00DF24CC" w:rsidRPr="00883080" w:rsidRDefault="00DF24CC" w:rsidP="007714D4">
      <w:pPr>
        <w:spacing w:line="360" w:lineRule="auto"/>
        <w:jc w:val="both"/>
        <w:rPr>
          <w:sz w:val="26"/>
          <w:szCs w:val="26"/>
        </w:rPr>
      </w:pPr>
    </w:p>
    <w:p w14:paraId="2F1E2DF5" w14:textId="77777777" w:rsidR="00DF24CC" w:rsidRPr="00883080" w:rsidRDefault="00F3187C" w:rsidP="007714D4">
      <w:pPr>
        <w:spacing w:line="360" w:lineRule="auto"/>
        <w:jc w:val="both"/>
        <w:rPr>
          <w:sz w:val="26"/>
          <w:szCs w:val="26"/>
        </w:rPr>
      </w:pPr>
      <w:r w:rsidRPr="00883080">
        <w:rPr>
          <w:rFonts w:eastAsia="null"/>
          <w:sz w:val="26"/>
          <w:szCs w:val="26"/>
        </w:rPr>
        <w:t>In Chennai, a city where rapid urbanization, Western fast-fashion influences, and traditions collide, secondhand fashion remains marginal despite increasing glo</w:t>
      </w:r>
      <w:r w:rsidR="0028158F" w:rsidRPr="00883080">
        <w:rPr>
          <w:rFonts w:eastAsia="null"/>
          <w:sz w:val="26"/>
          <w:szCs w:val="26"/>
        </w:rPr>
        <w:t>bal exposure.</w:t>
      </w:r>
      <w:r w:rsidRPr="00883080">
        <w:rPr>
          <w:rFonts w:eastAsia="null"/>
          <w:sz w:val="26"/>
          <w:szCs w:val="26"/>
        </w:rPr>
        <w:t xml:space="preserve"> This study investigates the underlying sociocultural and psychological barriers to the adoption of pre-owned fashion among Millennials (aged 2</w:t>
      </w:r>
      <w:r w:rsidR="00163BA3" w:rsidRPr="00883080">
        <w:rPr>
          <w:rFonts w:eastAsia="null"/>
          <w:sz w:val="26"/>
          <w:szCs w:val="26"/>
        </w:rPr>
        <w:t>9</w:t>
      </w:r>
      <w:r w:rsidRPr="00883080">
        <w:rPr>
          <w:rFonts w:eastAsia="null"/>
          <w:sz w:val="26"/>
          <w:szCs w:val="26"/>
        </w:rPr>
        <w:t>-4</w:t>
      </w:r>
      <w:r w:rsidR="00163BA3" w:rsidRPr="00883080">
        <w:rPr>
          <w:rFonts w:eastAsia="null"/>
          <w:sz w:val="26"/>
          <w:szCs w:val="26"/>
        </w:rPr>
        <w:t>4</w:t>
      </w:r>
      <w:r w:rsidRPr="00883080">
        <w:rPr>
          <w:rFonts w:eastAsia="null"/>
          <w:sz w:val="26"/>
          <w:szCs w:val="26"/>
        </w:rPr>
        <w:t xml:space="preserve">) and Generation Z consumers (aged </w:t>
      </w:r>
      <w:r w:rsidR="00163BA3" w:rsidRPr="00883080">
        <w:rPr>
          <w:rFonts w:eastAsia="null"/>
          <w:sz w:val="26"/>
          <w:szCs w:val="26"/>
        </w:rPr>
        <w:t>13</w:t>
      </w:r>
      <w:r w:rsidRPr="00883080">
        <w:rPr>
          <w:rFonts w:eastAsia="null"/>
          <w:sz w:val="26"/>
          <w:szCs w:val="26"/>
        </w:rPr>
        <w:t>–2</w:t>
      </w:r>
      <w:r w:rsidR="00163BA3" w:rsidRPr="00883080">
        <w:rPr>
          <w:rFonts w:eastAsia="null"/>
          <w:sz w:val="26"/>
          <w:szCs w:val="26"/>
        </w:rPr>
        <w:t>8</w:t>
      </w:r>
      <w:r w:rsidRPr="00883080">
        <w:rPr>
          <w:rFonts w:eastAsia="null"/>
          <w:sz w:val="26"/>
          <w:szCs w:val="26"/>
        </w:rPr>
        <w:t>) in Chennai, with a particular focus on the role of social stigma.</w:t>
      </w:r>
    </w:p>
    <w:p w14:paraId="33D5D0F8" w14:textId="77777777" w:rsidR="00DF24CC" w:rsidRPr="00883080" w:rsidRDefault="00DF24CC" w:rsidP="007714D4">
      <w:pPr>
        <w:spacing w:line="360" w:lineRule="auto"/>
        <w:jc w:val="both"/>
        <w:rPr>
          <w:sz w:val="26"/>
          <w:szCs w:val="26"/>
        </w:rPr>
      </w:pPr>
    </w:p>
    <w:p w14:paraId="2CBE8014" w14:textId="77777777" w:rsidR="00DF24CC" w:rsidRPr="00883080" w:rsidRDefault="00F3187C" w:rsidP="007714D4">
      <w:pPr>
        <w:spacing w:line="360" w:lineRule="auto"/>
        <w:jc w:val="both"/>
        <w:rPr>
          <w:rFonts w:eastAsia="null"/>
          <w:sz w:val="26"/>
          <w:szCs w:val="26"/>
        </w:rPr>
      </w:pPr>
      <w:r w:rsidRPr="00883080">
        <w:rPr>
          <w:rFonts w:eastAsia="null"/>
          <w:sz w:val="26"/>
          <w:szCs w:val="26"/>
        </w:rPr>
        <w:t xml:space="preserve">This study explores how these dynamics manifest in three under-examined stigma </w:t>
      </w:r>
      <w:r w:rsidR="00BE2CAC" w:rsidRPr="00883080">
        <w:rPr>
          <w:rFonts w:eastAsia="null"/>
          <w:sz w:val="26"/>
          <w:szCs w:val="26"/>
        </w:rPr>
        <w:t>dimensions:</w:t>
      </w:r>
      <w:r w:rsidRPr="00883080">
        <w:rPr>
          <w:rFonts w:eastAsia="null"/>
          <w:sz w:val="26"/>
          <w:szCs w:val="26"/>
        </w:rPr>
        <w:t xml:space="preserve"> (1) associative stigma, where thrifting is conflated with economic disadvantage; (2) hygiene anxiety, rooted in distrust of informal resale networks; and (3) performance stigma, wherein wearing pre-owned apparel risks social perception. This study ultimately seeks to enhance the understanding of the social stigma-related barriers to SHC consumption and offers valuable insights for improving SHC stores and other retailers interested in entering the SHC market.</w:t>
      </w:r>
    </w:p>
    <w:p w14:paraId="23444BC5" w14:textId="77777777" w:rsidR="00F3187C" w:rsidRPr="00883080" w:rsidRDefault="00F3187C" w:rsidP="007714D4">
      <w:pPr>
        <w:spacing w:line="360" w:lineRule="auto"/>
        <w:jc w:val="both"/>
        <w:rPr>
          <w:rFonts w:eastAsia="null"/>
          <w:sz w:val="26"/>
          <w:szCs w:val="26"/>
        </w:rPr>
      </w:pPr>
    </w:p>
    <w:p w14:paraId="043B0FA9" w14:textId="77777777" w:rsidR="006E0FAA" w:rsidRDefault="006E0FAA" w:rsidP="007714D4">
      <w:pPr>
        <w:spacing w:line="360" w:lineRule="auto"/>
        <w:jc w:val="both"/>
        <w:rPr>
          <w:rFonts w:eastAsia="null"/>
          <w:b/>
          <w:sz w:val="32"/>
          <w:szCs w:val="32"/>
        </w:rPr>
      </w:pPr>
    </w:p>
    <w:p w14:paraId="0359B6D0" w14:textId="77777777" w:rsidR="006E0FAA" w:rsidRDefault="006E0FAA" w:rsidP="007714D4">
      <w:pPr>
        <w:spacing w:line="360" w:lineRule="auto"/>
        <w:jc w:val="both"/>
        <w:rPr>
          <w:rFonts w:eastAsia="null"/>
          <w:b/>
          <w:sz w:val="32"/>
          <w:szCs w:val="32"/>
        </w:rPr>
      </w:pPr>
    </w:p>
    <w:p w14:paraId="21203A40" w14:textId="77777777" w:rsidR="006E0FAA" w:rsidRDefault="006E0FAA" w:rsidP="007714D4">
      <w:pPr>
        <w:spacing w:line="360" w:lineRule="auto"/>
        <w:jc w:val="both"/>
        <w:rPr>
          <w:rFonts w:eastAsia="null"/>
          <w:b/>
          <w:sz w:val="32"/>
          <w:szCs w:val="32"/>
        </w:rPr>
      </w:pPr>
    </w:p>
    <w:p w14:paraId="575C9AB6" w14:textId="77777777" w:rsidR="006E0FAA" w:rsidRDefault="006E0FAA" w:rsidP="007714D4">
      <w:pPr>
        <w:spacing w:line="360" w:lineRule="auto"/>
        <w:jc w:val="both"/>
        <w:rPr>
          <w:rFonts w:eastAsia="null"/>
          <w:b/>
          <w:sz w:val="32"/>
          <w:szCs w:val="32"/>
        </w:rPr>
      </w:pPr>
    </w:p>
    <w:p w14:paraId="0E1B8981" w14:textId="48055EB1" w:rsidR="00DF24CC" w:rsidRPr="006E0FAA" w:rsidRDefault="008563D8" w:rsidP="008563D8">
      <w:pPr>
        <w:spacing w:line="360" w:lineRule="auto"/>
        <w:rPr>
          <w:sz w:val="32"/>
          <w:szCs w:val="32"/>
        </w:rPr>
      </w:pPr>
      <w:r>
        <w:rPr>
          <w:rFonts w:eastAsia="null"/>
          <w:b/>
          <w:sz w:val="32"/>
          <w:szCs w:val="32"/>
        </w:rPr>
        <w:lastRenderedPageBreak/>
        <w:t>L</w:t>
      </w:r>
      <w:r w:rsidR="00F3187C" w:rsidRPr="006E0FAA">
        <w:rPr>
          <w:rFonts w:eastAsia="null"/>
          <w:b/>
          <w:sz w:val="32"/>
          <w:szCs w:val="32"/>
        </w:rPr>
        <w:t>iterature Review</w:t>
      </w:r>
    </w:p>
    <w:p w14:paraId="5176D189" w14:textId="77777777" w:rsidR="00DF24CC" w:rsidRPr="00883080" w:rsidRDefault="00DF24CC" w:rsidP="007714D4">
      <w:pPr>
        <w:spacing w:line="360" w:lineRule="auto"/>
        <w:jc w:val="both"/>
        <w:rPr>
          <w:sz w:val="26"/>
          <w:szCs w:val="26"/>
        </w:rPr>
      </w:pPr>
    </w:p>
    <w:p w14:paraId="56514D09" w14:textId="77777777" w:rsidR="00DF24CC" w:rsidRPr="00883080" w:rsidRDefault="00F3187C" w:rsidP="007714D4">
      <w:pPr>
        <w:spacing w:line="360" w:lineRule="auto"/>
        <w:jc w:val="both"/>
        <w:rPr>
          <w:sz w:val="26"/>
          <w:szCs w:val="26"/>
        </w:rPr>
      </w:pPr>
      <w:r w:rsidRPr="00883080">
        <w:rPr>
          <w:rFonts w:eastAsia="null"/>
          <w:b/>
          <w:sz w:val="26"/>
          <w:szCs w:val="26"/>
        </w:rPr>
        <w:t xml:space="preserve">Overview of Sustainable Fashion </w:t>
      </w:r>
      <w:r w:rsidR="00C927A2" w:rsidRPr="00883080">
        <w:rPr>
          <w:rFonts w:eastAsia="null"/>
          <w:b/>
          <w:sz w:val="26"/>
          <w:szCs w:val="26"/>
        </w:rPr>
        <w:t>funneling</w:t>
      </w:r>
      <w:r w:rsidRPr="00883080">
        <w:rPr>
          <w:rFonts w:eastAsia="null"/>
          <w:b/>
          <w:sz w:val="26"/>
          <w:szCs w:val="26"/>
        </w:rPr>
        <w:t xml:space="preserve"> down to Fast Fashion and its place</w:t>
      </w:r>
    </w:p>
    <w:p w14:paraId="08052B10" w14:textId="77777777" w:rsidR="00DF24CC" w:rsidRPr="00883080" w:rsidRDefault="00DF24CC" w:rsidP="007714D4">
      <w:pPr>
        <w:spacing w:line="360" w:lineRule="auto"/>
        <w:jc w:val="both"/>
        <w:rPr>
          <w:sz w:val="26"/>
          <w:szCs w:val="26"/>
        </w:rPr>
      </w:pPr>
    </w:p>
    <w:p w14:paraId="4951C1A7" w14:textId="77777777" w:rsidR="00DF24CC" w:rsidRPr="00883080" w:rsidRDefault="00F3187C" w:rsidP="007714D4">
      <w:pPr>
        <w:spacing w:line="360" w:lineRule="auto"/>
        <w:jc w:val="both"/>
        <w:rPr>
          <w:sz w:val="26"/>
          <w:szCs w:val="26"/>
        </w:rPr>
      </w:pPr>
      <w:r w:rsidRPr="00883080">
        <w:rPr>
          <w:rFonts w:eastAsia="null"/>
          <w:sz w:val="26"/>
          <w:szCs w:val="26"/>
        </w:rPr>
        <w:t xml:space="preserve">Sustainable fashion, encompassing practices such as secondhand, upcycled, and circular fashion, has emerged as a response to the environmental damage caused by fast fashion brands. The fashion industry is responsible for approximately 10% of global carbon emissions and generates significant amounts of textile waste worldwide (Niinimäki et al., 2020). Fast fashion refers to a clothing manufacturing approach characterized by the rapid mass production of garments in response to current trends </w:t>
      </w:r>
      <w:r w:rsidR="00163BA3" w:rsidRPr="00883080">
        <w:rPr>
          <w:rFonts w:eastAsia="null"/>
          <w:sz w:val="26"/>
          <w:szCs w:val="26"/>
        </w:rPr>
        <w:t>(Joy et al., 2012</w:t>
      </w:r>
      <w:r w:rsidRPr="00883080">
        <w:rPr>
          <w:rFonts w:eastAsia="null"/>
          <w:sz w:val="26"/>
          <w:szCs w:val="26"/>
        </w:rPr>
        <w:t xml:space="preserve">). The rise of </w:t>
      </w:r>
      <w:r w:rsidR="00C927A2" w:rsidRPr="00883080">
        <w:rPr>
          <w:rFonts w:eastAsia="null"/>
          <w:sz w:val="26"/>
          <w:szCs w:val="26"/>
        </w:rPr>
        <w:t>micro trends</w:t>
      </w:r>
      <w:r w:rsidRPr="00883080">
        <w:rPr>
          <w:rFonts w:eastAsia="null"/>
          <w:sz w:val="26"/>
          <w:szCs w:val="26"/>
        </w:rPr>
        <w:t xml:space="preserve"> in conjunction with the fast fashion sector has profoundly transformed consumer perceptions of clothing, resulting in a quicker cycle of garment replacement (Niinimäki et al., 2020).</w:t>
      </w:r>
    </w:p>
    <w:p w14:paraId="607F1063" w14:textId="77777777" w:rsidR="00DF24CC" w:rsidRPr="00883080" w:rsidRDefault="00DF24CC" w:rsidP="007714D4">
      <w:pPr>
        <w:spacing w:line="360" w:lineRule="auto"/>
        <w:jc w:val="both"/>
        <w:rPr>
          <w:sz w:val="26"/>
          <w:szCs w:val="26"/>
        </w:rPr>
      </w:pPr>
    </w:p>
    <w:p w14:paraId="05A49550" w14:textId="58970121" w:rsidR="00DF24CC" w:rsidRPr="00883080" w:rsidRDefault="00F3187C" w:rsidP="007714D4">
      <w:pPr>
        <w:spacing w:line="360" w:lineRule="auto"/>
        <w:jc w:val="both"/>
        <w:rPr>
          <w:sz w:val="26"/>
          <w:szCs w:val="26"/>
        </w:rPr>
      </w:pPr>
      <w:r w:rsidRPr="00883080">
        <w:rPr>
          <w:rFonts w:eastAsia="null"/>
          <w:sz w:val="26"/>
          <w:szCs w:val="26"/>
        </w:rPr>
        <w:t xml:space="preserve">Fast fashion companies produce vast quantities of inexpensive, trendy clothing that consumers </w:t>
      </w:r>
      <w:r w:rsidR="0038432E" w:rsidRPr="00883080">
        <w:rPr>
          <w:rFonts w:eastAsia="null"/>
          <w:sz w:val="26"/>
          <w:szCs w:val="26"/>
        </w:rPr>
        <w:t>can buy at affordable prices</w:t>
      </w:r>
      <w:r w:rsidRPr="00883080">
        <w:rPr>
          <w:rFonts w:eastAsia="null"/>
          <w:sz w:val="26"/>
          <w:szCs w:val="26"/>
        </w:rPr>
        <w:t xml:space="preserve">. Brands such as Zara, Old Navy, H&amp;M, </w:t>
      </w:r>
      <w:proofErr w:type="gramStart"/>
      <w:r w:rsidRPr="00883080">
        <w:rPr>
          <w:rFonts w:eastAsia="null"/>
          <w:sz w:val="26"/>
          <w:szCs w:val="26"/>
        </w:rPr>
        <w:t>Forever</w:t>
      </w:r>
      <w:proofErr w:type="gramEnd"/>
      <w:r w:rsidRPr="00883080">
        <w:rPr>
          <w:rFonts w:eastAsia="null"/>
          <w:sz w:val="26"/>
          <w:szCs w:val="26"/>
        </w:rPr>
        <w:t xml:space="preserve"> 21, and </w:t>
      </w:r>
      <w:proofErr w:type="spellStart"/>
      <w:r w:rsidRPr="00883080">
        <w:rPr>
          <w:rFonts w:eastAsia="null"/>
          <w:sz w:val="26"/>
          <w:szCs w:val="26"/>
        </w:rPr>
        <w:t>Shein</w:t>
      </w:r>
      <w:proofErr w:type="spellEnd"/>
      <w:r w:rsidRPr="00883080">
        <w:rPr>
          <w:rFonts w:eastAsia="null"/>
          <w:sz w:val="26"/>
          <w:szCs w:val="26"/>
        </w:rPr>
        <w:t xml:space="preserve"> are prime examples and forerunners in this category. These companies typically operate both </w:t>
      </w:r>
      <w:r w:rsidR="00163BA3" w:rsidRPr="00883080">
        <w:rPr>
          <w:rFonts w:eastAsia="null"/>
          <w:sz w:val="26"/>
          <w:szCs w:val="26"/>
        </w:rPr>
        <w:t xml:space="preserve">in </w:t>
      </w:r>
      <w:r w:rsidRPr="00883080">
        <w:rPr>
          <w:rFonts w:eastAsia="null"/>
          <w:sz w:val="26"/>
          <w:szCs w:val="26"/>
        </w:rPr>
        <w:t>physical retail stores and online platforms, enabling consumers to shop and b</w:t>
      </w:r>
      <w:r w:rsidR="0038432E" w:rsidRPr="00883080">
        <w:rPr>
          <w:rFonts w:eastAsia="null"/>
          <w:sz w:val="26"/>
          <w:szCs w:val="26"/>
        </w:rPr>
        <w:t>rowse at their convenience</w:t>
      </w:r>
      <w:r w:rsidRPr="00883080">
        <w:rPr>
          <w:rFonts w:eastAsia="null"/>
          <w:sz w:val="26"/>
          <w:szCs w:val="26"/>
        </w:rPr>
        <w:t xml:space="preserve">. In India, Max, Pantaloons, Reliance Trends, and </w:t>
      </w:r>
      <w:proofErr w:type="spellStart"/>
      <w:r w:rsidRPr="00883080">
        <w:rPr>
          <w:rFonts w:eastAsia="null"/>
          <w:sz w:val="26"/>
          <w:szCs w:val="26"/>
        </w:rPr>
        <w:t>Zudio</w:t>
      </w:r>
      <w:proofErr w:type="spellEnd"/>
      <w:r w:rsidRPr="00883080">
        <w:rPr>
          <w:rFonts w:eastAsia="null"/>
          <w:sz w:val="26"/>
          <w:szCs w:val="26"/>
        </w:rPr>
        <w:t xml:space="preserve"> are some of the popular brands that hold a place on this list.  This accessibility and affordability have led to a disposable mindset regarding clothing. A disposable mindset implies that consumers view clothing as easily replaceable or </w:t>
      </w:r>
      <w:proofErr w:type="spellStart"/>
      <w:r w:rsidR="008563D8">
        <w:rPr>
          <w:rFonts w:eastAsia="null"/>
          <w:sz w:val="26"/>
          <w:szCs w:val="26"/>
        </w:rPr>
        <w:t>discard</w:t>
      </w:r>
      <w:r w:rsidR="00BE2CAC" w:rsidRPr="00883080">
        <w:rPr>
          <w:rFonts w:eastAsia="null"/>
          <w:sz w:val="26"/>
          <w:szCs w:val="26"/>
        </w:rPr>
        <w:t>able</w:t>
      </w:r>
      <w:proofErr w:type="spellEnd"/>
      <w:r w:rsidRPr="00883080">
        <w:rPr>
          <w:rFonts w:eastAsia="null"/>
          <w:sz w:val="26"/>
          <w:szCs w:val="26"/>
        </w:rPr>
        <w:t xml:space="preserve">, contributing to high consumption and disposal rates. </w:t>
      </w:r>
      <w:r w:rsidR="0038432E" w:rsidRPr="00883080">
        <w:rPr>
          <w:rFonts w:eastAsia="null"/>
          <w:sz w:val="26"/>
          <w:szCs w:val="26"/>
        </w:rPr>
        <w:t xml:space="preserve">(Caro &amp;amp; </w:t>
      </w:r>
      <w:proofErr w:type="spellStart"/>
      <w:r w:rsidR="0038432E" w:rsidRPr="00883080">
        <w:rPr>
          <w:rFonts w:eastAsia="null"/>
          <w:sz w:val="26"/>
          <w:szCs w:val="26"/>
        </w:rPr>
        <w:t>Martínez</w:t>
      </w:r>
      <w:proofErr w:type="spellEnd"/>
      <w:r w:rsidR="0038432E" w:rsidRPr="00883080">
        <w:rPr>
          <w:rFonts w:eastAsia="null"/>
          <w:sz w:val="26"/>
          <w:szCs w:val="26"/>
        </w:rPr>
        <w:t>-de-</w:t>
      </w:r>
      <w:proofErr w:type="spellStart"/>
      <w:r w:rsidR="0038432E" w:rsidRPr="00883080">
        <w:rPr>
          <w:rFonts w:eastAsia="null"/>
          <w:sz w:val="26"/>
          <w:szCs w:val="26"/>
        </w:rPr>
        <w:t>Albéniz</w:t>
      </w:r>
      <w:proofErr w:type="spellEnd"/>
      <w:r w:rsidR="0038432E" w:rsidRPr="00883080">
        <w:rPr>
          <w:rFonts w:eastAsia="null"/>
          <w:sz w:val="26"/>
          <w:szCs w:val="26"/>
        </w:rPr>
        <w:t>, 2015).</w:t>
      </w:r>
    </w:p>
    <w:p w14:paraId="1600CE65" w14:textId="77777777" w:rsidR="00DF24CC" w:rsidRPr="00883080" w:rsidRDefault="00DF24CC" w:rsidP="007714D4">
      <w:pPr>
        <w:spacing w:line="360" w:lineRule="auto"/>
        <w:jc w:val="both"/>
        <w:rPr>
          <w:sz w:val="26"/>
          <w:szCs w:val="26"/>
        </w:rPr>
      </w:pPr>
    </w:p>
    <w:p w14:paraId="37FAB23D" w14:textId="77777777" w:rsidR="00DF24CC" w:rsidRPr="00883080" w:rsidRDefault="00F3187C" w:rsidP="007714D4">
      <w:pPr>
        <w:spacing w:line="360" w:lineRule="auto"/>
        <w:jc w:val="both"/>
        <w:rPr>
          <w:sz w:val="26"/>
          <w:szCs w:val="26"/>
        </w:rPr>
      </w:pPr>
      <w:r w:rsidRPr="00883080">
        <w:rPr>
          <w:sz w:val="26"/>
          <w:szCs w:val="26"/>
        </w:rPr>
        <w:t xml:space="preserve"> The fast fashion industry raises multiple ethical concerns regarding the environment and the welfare of its employees (Niinimäki et al., 2020). The social costs associated with fast fashion include various factors, such as its negative impact on the environment, human rights, and human health (Bick et al., 2018).  The fast fashion industry has even more ethical changes to the environment due to its manufacturing processes. In addition to its carbon footprint, the industry is a significant consumer of water. </w:t>
      </w:r>
    </w:p>
    <w:p w14:paraId="279494D2" w14:textId="77777777" w:rsidR="00DF24CC" w:rsidRPr="00883080" w:rsidRDefault="00DF24CC" w:rsidP="007714D4">
      <w:pPr>
        <w:spacing w:line="360" w:lineRule="auto"/>
        <w:jc w:val="both"/>
        <w:rPr>
          <w:sz w:val="26"/>
          <w:szCs w:val="26"/>
        </w:rPr>
      </w:pPr>
    </w:p>
    <w:p w14:paraId="0A1DFAC8" w14:textId="77777777" w:rsidR="00DF24CC" w:rsidRPr="00883080" w:rsidRDefault="00F3187C" w:rsidP="007714D4">
      <w:pPr>
        <w:spacing w:line="360" w:lineRule="auto"/>
        <w:jc w:val="both"/>
        <w:rPr>
          <w:sz w:val="26"/>
          <w:szCs w:val="26"/>
        </w:rPr>
      </w:pPr>
      <w:r w:rsidRPr="00883080">
        <w:rPr>
          <w:sz w:val="26"/>
          <w:szCs w:val="26"/>
        </w:rPr>
        <w:t xml:space="preserve">In the post-pandemic era, it is </w:t>
      </w:r>
      <w:r w:rsidR="00163BA3" w:rsidRPr="00883080">
        <w:rPr>
          <w:sz w:val="26"/>
          <w:szCs w:val="26"/>
        </w:rPr>
        <w:t>important to</w:t>
      </w:r>
      <w:r w:rsidRPr="00883080">
        <w:rPr>
          <w:sz w:val="26"/>
          <w:szCs w:val="26"/>
        </w:rPr>
        <w:t xml:space="preserve"> significantly slow down and transform the processes of fashion production and consumption (</w:t>
      </w:r>
      <w:proofErr w:type="spellStart"/>
      <w:r w:rsidRPr="00883080">
        <w:rPr>
          <w:sz w:val="26"/>
          <w:szCs w:val="26"/>
        </w:rPr>
        <w:t>Buchel</w:t>
      </w:r>
      <w:proofErr w:type="spellEnd"/>
      <w:r w:rsidRPr="00883080">
        <w:rPr>
          <w:sz w:val="26"/>
          <w:szCs w:val="26"/>
        </w:rPr>
        <w:t>, 2022</w:t>
      </w:r>
      <w:r w:rsidR="00163BA3" w:rsidRPr="00883080">
        <w:rPr>
          <w:sz w:val="26"/>
          <w:szCs w:val="26"/>
        </w:rPr>
        <w:t>)</w:t>
      </w:r>
      <w:r w:rsidRPr="00883080">
        <w:rPr>
          <w:sz w:val="26"/>
          <w:szCs w:val="26"/>
        </w:rPr>
        <w:t>. It was essential for all stakeholders to recognize the structural realities of the contemporary fashion system.</w:t>
      </w:r>
      <w:r w:rsidR="00D769CA" w:rsidRPr="00883080">
        <w:rPr>
          <w:sz w:val="26"/>
          <w:szCs w:val="26"/>
        </w:rPr>
        <w:t xml:space="preserve"> </w:t>
      </w:r>
      <w:r w:rsidRPr="00883080">
        <w:rPr>
          <w:sz w:val="26"/>
          <w:szCs w:val="26"/>
        </w:rPr>
        <w:t>(</w:t>
      </w:r>
      <w:proofErr w:type="spellStart"/>
      <w:r w:rsidRPr="00883080">
        <w:rPr>
          <w:sz w:val="26"/>
          <w:szCs w:val="26"/>
        </w:rPr>
        <w:t>Dzhengiz</w:t>
      </w:r>
      <w:proofErr w:type="spellEnd"/>
      <w:r w:rsidRPr="00883080">
        <w:rPr>
          <w:sz w:val="26"/>
          <w:szCs w:val="26"/>
        </w:rPr>
        <w:t xml:space="preserve"> et al., 2023). </w:t>
      </w:r>
    </w:p>
    <w:p w14:paraId="3B2A90DD" w14:textId="77777777" w:rsidR="0038432E" w:rsidRPr="00883080" w:rsidRDefault="0038432E" w:rsidP="007714D4">
      <w:pPr>
        <w:spacing w:line="360" w:lineRule="auto"/>
        <w:jc w:val="both"/>
        <w:rPr>
          <w:sz w:val="26"/>
          <w:szCs w:val="26"/>
        </w:rPr>
      </w:pPr>
    </w:p>
    <w:p w14:paraId="6B044FB1" w14:textId="19F27515" w:rsidR="0038432E" w:rsidRPr="00883080" w:rsidRDefault="00F3187C" w:rsidP="007714D4">
      <w:pPr>
        <w:spacing w:line="360" w:lineRule="auto"/>
        <w:jc w:val="both"/>
        <w:rPr>
          <w:rFonts w:eastAsia="null"/>
          <w:sz w:val="26"/>
          <w:szCs w:val="26"/>
        </w:rPr>
      </w:pPr>
      <w:r w:rsidRPr="00883080">
        <w:rPr>
          <w:rFonts w:eastAsia="null"/>
          <w:sz w:val="26"/>
          <w:szCs w:val="26"/>
        </w:rPr>
        <w:t>However, studies have shown that consumers are increasingly seeking alternatives to fast fashion because of its negative environmental impact. Second-hand clothing offers a sustainable option by extending the lifespan of garments, thereby reducing waste, carbon emissions, and the need for new production. According to the Ellen MacArthur Foundation</w:t>
      </w:r>
      <w:r w:rsidR="008563D8">
        <w:rPr>
          <w:rFonts w:eastAsia="null"/>
          <w:sz w:val="26"/>
          <w:szCs w:val="26"/>
        </w:rPr>
        <w:t xml:space="preserve"> (2017)</w:t>
      </w:r>
      <w:r w:rsidRPr="00883080">
        <w:rPr>
          <w:rFonts w:eastAsia="null"/>
          <w:sz w:val="26"/>
          <w:szCs w:val="26"/>
        </w:rPr>
        <w:t>, wearing a piece of clothing twice the average number of times can lower its greenhouse gas emissions by 44%. An eBay survey found that 20% of respondents prefer pre-owned items over fast fashion due to environmental concerns and a desire to reduce landfill waste.  (</w:t>
      </w:r>
      <w:proofErr w:type="spellStart"/>
      <w:r w:rsidR="00D769CA" w:rsidRPr="00883080">
        <w:rPr>
          <w:rFonts w:eastAsia="null"/>
          <w:sz w:val="26"/>
          <w:szCs w:val="26"/>
        </w:rPr>
        <w:t>S</w:t>
      </w:r>
      <w:r w:rsidRPr="00883080">
        <w:rPr>
          <w:rFonts w:eastAsia="null"/>
          <w:sz w:val="26"/>
          <w:szCs w:val="26"/>
        </w:rPr>
        <w:t>umod</w:t>
      </w:r>
      <w:proofErr w:type="spellEnd"/>
      <w:r w:rsidRPr="00883080">
        <w:rPr>
          <w:rFonts w:eastAsia="null"/>
          <w:sz w:val="26"/>
          <w:szCs w:val="26"/>
        </w:rPr>
        <w:t xml:space="preserve"> et all, 2023) </w:t>
      </w:r>
    </w:p>
    <w:p w14:paraId="1F72183D" w14:textId="77777777" w:rsidR="00DF24CC" w:rsidRPr="00883080" w:rsidRDefault="00F3187C" w:rsidP="007714D4">
      <w:pPr>
        <w:spacing w:line="360" w:lineRule="auto"/>
        <w:jc w:val="both"/>
        <w:rPr>
          <w:sz w:val="26"/>
          <w:szCs w:val="26"/>
        </w:rPr>
      </w:pPr>
      <w:r w:rsidRPr="00883080">
        <w:rPr>
          <w:rFonts w:eastAsia="null"/>
          <w:sz w:val="26"/>
          <w:szCs w:val="26"/>
        </w:rPr>
        <w:t>To further explore the complex interplay between social stigma and sustainable fashion adoption among Chennai's youth, we now turn our attention to examining the specific cultural and psychological factors that shape their perceptions and behaviors towards secondhand clothing.</w:t>
      </w:r>
    </w:p>
    <w:p w14:paraId="77189507" w14:textId="77777777" w:rsidR="00DF24CC" w:rsidRPr="00883080" w:rsidRDefault="00DF24CC" w:rsidP="007714D4">
      <w:pPr>
        <w:spacing w:line="360" w:lineRule="auto"/>
        <w:jc w:val="both"/>
        <w:rPr>
          <w:sz w:val="26"/>
          <w:szCs w:val="26"/>
        </w:rPr>
      </w:pPr>
    </w:p>
    <w:p w14:paraId="051A2894" w14:textId="77777777" w:rsidR="00DF24CC" w:rsidRPr="006E0FAA" w:rsidRDefault="00F3187C" w:rsidP="007714D4">
      <w:pPr>
        <w:spacing w:line="360" w:lineRule="auto"/>
        <w:jc w:val="both"/>
        <w:rPr>
          <w:sz w:val="32"/>
          <w:szCs w:val="32"/>
        </w:rPr>
      </w:pPr>
      <w:r w:rsidRPr="006E0FAA">
        <w:rPr>
          <w:rFonts w:eastAsia="null"/>
          <w:b/>
          <w:sz w:val="32"/>
          <w:szCs w:val="32"/>
        </w:rPr>
        <w:t xml:space="preserve">Second hand Fashion in India </w:t>
      </w:r>
    </w:p>
    <w:p w14:paraId="57937321" w14:textId="77777777" w:rsidR="00DF24CC" w:rsidRPr="00883080" w:rsidRDefault="00DF24CC" w:rsidP="007714D4">
      <w:pPr>
        <w:spacing w:line="360" w:lineRule="auto"/>
        <w:jc w:val="both"/>
        <w:rPr>
          <w:sz w:val="26"/>
          <w:szCs w:val="26"/>
        </w:rPr>
      </w:pPr>
    </w:p>
    <w:p w14:paraId="4EB4B020" w14:textId="08A6FF35" w:rsidR="00DF24CC" w:rsidRPr="00883080" w:rsidRDefault="00F3187C" w:rsidP="007714D4">
      <w:pPr>
        <w:spacing w:line="360" w:lineRule="auto"/>
        <w:jc w:val="both"/>
        <w:rPr>
          <w:sz w:val="26"/>
          <w:szCs w:val="26"/>
        </w:rPr>
      </w:pPr>
      <w:r w:rsidRPr="00883080">
        <w:rPr>
          <w:rFonts w:eastAsia="null"/>
          <w:sz w:val="26"/>
          <w:szCs w:val="26"/>
        </w:rPr>
        <w:t xml:space="preserve">In India there is a growing focus on sustainability and environmental preservation, prompting consumers to choose secondhand clothing. </w:t>
      </w:r>
      <w:r w:rsidR="008563D8" w:rsidRPr="008563D8">
        <w:rPr>
          <w:rFonts w:eastAsia="null"/>
          <w:sz w:val="26"/>
          <w:szCs w:val="26"/>
        </w:rPr>
        <w:t>The secondhand apparel market in India is experiencing rapid growth, projected to continue expanding through 2032, driven by rising sustainability awareness, affordability, and digital platform adop</w:t>
      </w:r>
      <w:r w:rsidR="008563D8">
        <w:rPr>
          <w:rFonts w:eastAsia="null"/>
          <w:sz w:val="26"/>
          <w:szCs w:val="26"/>
        </w:rPr>
        <w:t xml:space="preserve">tion (Credence Research, 2024). </w:t>
      </w:r>
      <w:r w:rsidRPr="00883080">
        <w:rPr>
          <w:rFonts w:eastAsia="null"/>
          <w:sz w:val="26"/>
          <w:szCs w:val="26"/>
        </w:rPr>
        <w:t xml:space="preserve">A study states that </w:t>
      </w:r>
      <w:r w:rsidRPr="00883080">
        <w:rPr>
          <w:rFonts w:eastAsia="Calibri, sans-serif"/>
          <w:sz w:val="26"/>
          <w:szCs w:val="26"/>
        </w:rPr>
        <w:t xml:space="preserve">Sustainable fashion is challenged by barriers such as cost, accessibility, and awareness. Price consciousness emerges as a dominant factor, with many consumers </w:t>
      </w:r>
      <w:r w:rsidR="00BE2CAC" w:rsidRPr="00883080">
        <w:rPr>
          <w:rFonts w:eastAsia="Calibri, sans-serif"/>
          <w:sz w:val="26"/>
          <w:szCs w:val="26"/>
        </w:rPr>
        <w:t>favoring</w:t>
      </w:r>
      <w:r w:rsidRPr="00883080">
        <w:rPr>
          <w:rFonts w:eastAsia="Calibri, sans-serif"/>
          <w:sz w:val="26"/>
          <w:szCs w:val="26"/>
        </w:rPr>
        <w:t xml:space="preserve"> fast fashion for its affordability over sustainable alternatives (</w:t>
      </w:r>
      <w:proofErr w:type="spellStart"/>
      <w:r w:rsidRPr="00883080">
        <w:rPr>
          <w:rFonts w:eastAsia="Calibri, sans-serif"/>
          <w:sz w:val="26"/>
          <w:szCs w:val="26"/>
        </w:rPr>
        <w:t>Evanilay</w:t>
      </w:r>
      <w:proofErr w:type="spellEnd"/>
      <w:r w:rsidRPr="00883080">
        <w:rPr>
          <w:rFonts w:eastAsia="Calibri, sans-serif"/>
          <w:sz w:val="26"/>
          <w:szCs w:val="26"/>
        </w:rPr>
        <w:t xml:space="preserve"> et al.,</w:t>
      </w:r>
      <w:r w:rsidR="0038432E" w:rsidRPr="00883080">
        <w:rPr>
          <w:rFonts w:eastAsia="Calibri, sans-serif"/>
          <w:sz w:val="26"/>
          <w:szCs w:val="26"/>
        </w:rPr>
        <w:t xml:space="preserve"> 202</w:t>
      </w:r>
      <w:r w:rsidR="005B1564">
        <w:rPr>
          <w:rFonts w:eastAsia="Calibri, sans-serif"/>
          <w:sz w:val="26"/>
          <w:szCs w:val="26"/>
        </w:rPr>
        <w:t>4</w:t>
      </w:r>
      <w:r w:rsidR="0038432E" w:rsidRPr="00883080">
        <w:rPr>
          <w:rFonts w:eastAsia="Calibri, sans-serif"/>
          <w:sz w:val="26"/>
          <w:szCs w:val="26"/>
        </w:rPr>
        <w:t>).</w:t>
      </w:r>
      <w:r w:rsidRPr="00883080">
        <w:rPr>
          <w:rFonts w:eastAsia="Calibri, sans-serif"/>
          <w:sz w:val="26"/>
          <w:szCs w:val="26"/>
        </w:rPr>
        <w:t xml:space="preserve"> Limited availability of sustainable options further deters adoption. However, perceived benefits like durability, ethical sourcing, and environmental impact positively influence consumer behavior. </w:t>
      </w:r>
      <w:r w:rsidRPr="00883080">
        <w:rPr>
          <w:rFonts w:eastAsia="Calibri, sans-serif"/>
          <w:sz w:val="26"/>
          <w:szCs w:val="26"/>
        </w:rPr>
        <w:lastRenderedPageBreak/>
        <w:t xml:space="preserve">Millennials are particularly motivated by the alignment of sustainable apparel with their values, highlighting the need for brands to emphasize these aspects (Manley, </w:t>
      </w:r>
      <w:proofErr w:type="spellStart"/>
      <w:r w:rsidRPr="00883080">
        <w:rPr>
          <w:rFonts w:eastAsia="Calibri, sans-serif"/>
          <w:sz w:val="26"/>
          <w:szCs w:val="26"/>
        </w:rPr>
        <w:t>Seock</w:t>
      </w:r>
      <w:proofErr w:type="spellEnd"/>
      <w:r w:rsidRPr="00883080">
        <w:rPr>
          <w:rFonts w:eastAsia="Calibri, sans-serif"/>
          <w:sz w:val="26"/>
          <w:szCs w:val="26"/>
        </w:rPr>
        <w:t>, &amp; Shin, 202</w:t>
      </w:r>
      <w:r w:rsidR="00A57D56" w:rsidRPr="00883080">
        <w:rPr>
          <w:rFonts w:eastAsia="Calibri, sans-serif"/>
          <w:sz w:val="26"/>
          <w:szCs w:val="26"/>
        </w:rPr>
        <w:t>3</w:t>
      </w:r>
      <w:r w:rsidRPr="00883080">
        <w:rPr>
          <w:rFonts w:eastAsia="Calibri, sans-serif"/>
          <w:sz w:val="26"/>
          <w:szCs w:val="26"/>
        </w:rPr>
        <w:t>). Few other studies suggest</w:t>
      </w:r>
      <w:r w:rsidRPr="00883080">
        <w:rPr>
          <w:sz w:val="26"/>
          <w:szCs w:val="26"/>
        </w:rPr>
        <w:t xml:space="preserve"> that the </w:t>
      </w:r>
      <w:r w:rsidR="009B7FBD" w:rsidRPr="00883080">
        <w:rPr>
          <w:sz w:val="26"/>
          <w:szCs w:val="26"/>
        </w:rPr>
        <w:t>adoption of</w:t>
      </w:r>
      <w:r w:rsidRPr="00883080">
        <w:rPr>
          <w:sz w:val="26"/>
          <w:szCs w:val="26"/>
        </w:rPr>
        <w:t xml:space="preserve"> sustainable fashion is influenced by personal values, environmental awareness, and societal expectations (McNeill &amp;Moore, 2015). </w:t>
      </w:r>
    </w:p>
    <w:p w14:paraId="04D58E20" w14:textId="77777777" w:rsidR="00DF24CC" w:rsidRPr="006E0FAA" w:rsidRDefault="00DF24CC" w:rsidP="007714D4">
      <w:pPr>
        <w:spacing w:line="360" w:lineRule="auto"/>
        <w:jc w:val="both"/>
        <w:rPr>
          <w:sz w:val="22"/>
          <w:szCs w:val="22"/>
        </w:rPr>
      </w:pPr>
    </w:p>
    <w:p w14:paraId="0FBA1494" w14:textId="77777777" w:rsidR="00DF24CC" w:rsidRPr="00883080" w:rsidRDefault="00F3187C" w:rsidP="007714D4">
      <w:pPr>
        <w:spacing w:line="360" w:lineRule="auto"/>
        <w:jc w:val="both"/>
        <w:rPr>
          <w:sz w:val="26"/>
          <w:szCs w:val="26"/>
        </w:rPr>
      </w:pPr>
      <w:r w:rsidRPr="00883080">
        <w:rPr>
          <w:rFonts w:eastAsia="null"/>
          <w:sz w:val="26"/>
          <w:szCs w:val="26"/>
        </w:rPr>
        <w:t xml:space="preserve">However, the gap between sustainable attitudes and actual consumer behavior, especially regarding secondhand clothing, has not been thoroughly explored in terms of psychological and cultural aspects. </w:t>
      </w:r>
    </w:p>
    <w:p w14:paraId="70B43905" w14:textId="77777777" w:rsidR="00DF24CC" w:rsidRPr="006E0FAA" w:rsidRDefault="00DF24CC" w:rsidP="007714D4">
      <w:pPr>
        <w:spacing w:line="360" w:lineRule="auto"/>
        <w:jc w:val="both"/>
        <w:rPr>
          <w:sz w:val="22"/>
          <w:szCs w:val="22"/>
        </w:rPr>
      </w:pPr>
    </w:p>
    <w:p w14:paraId="4CFC6B0E" w14:textId="77777777" w:rsidR="00DF24CC" w:rsidRPr="00883080" w:rsidRDefault="00F3187C" w:rsidP="007714D4">
      <w:pPr>
        <w:spacing w:line="360" w:lineRule="auto"/>
        <w:jc w:val="both"/>
        <w:rPr>
          <w:sz w:val="26"/>
          <w:szCs w:val="26"/>
        </w:rPr>
      </w:pPr>
      <w:r w:rsidRPr="00883080">
        <w:rPr>
          <w:rFonts w:eastAsia="null"/>
          <w:sz w:val="26"/>
          <w:szCs w:val="26"/>
        </w:rPr>
        <w:t>This gap presents an opportunity to dive deeper into the psychological and cultural barriers that may hinder the embrace of sustainable fashion practices, with a particular emphasis on secondhand clothing, which is the central theme of this study. In India, the use of second-hand clothing and the tradition of passing down clothes have been ingrained in the culture for many generations. This practice supports a sustainable way of living and enhances economic efficiency by minimizing waste and easing financial burdens. Although the surge of fast fashion and consumerism once eclipsed second-hand clothing, the youth in India seem to be unintentionally reviving this tradition. They are doing so through their innovative involvement in thrifting, promoting and buying pre-owned items, and renting fashion.</w:t>
      </w:r>
      <w:r w:rsidR="00D769CA" w:rsidRPr="00883080">
        <w:rPr>
          <w:rFonts w:eastAsia="null"/>
          <w:sz w:val="26"/>
          <w:szCs w:val="26"/>
        </w:rPr>
        <w:t xml:space="preserve"> </w:t>
      </w:r>
      <w:r w:rsidRPr="00883080">
        <w:rPr>
          <w:rFonts w:eastAsia="null"/>
          <w:sz w:val="26"/>
          <w:szCs w:val="26"/>
        </w:rPr>
        <w:t xml:space="preserve">Despite its expansion, the second-hand clothing market encounters obstacles like quality assurance, social stigma, and infrastructural constraints. Nevertheless, these hurdles also offer prospects for innovative solutions and industry cooperation. </w:t>
      </w:r>
      <w:r w:rsidRPr="00883080">
        <w:rPr>
          <w:sz w:val="26"/>
          <w:szCs w:val="26"/>
        </w:rPr>
        <w:t>(</w:t>
      </w:r>
      <w:proofErr w:type="spellStart"/>
      <w:r w:rsidRPr="00883080">
        <w:rPr>
          <w:sz w:val="26"/>
          <w:szCs w:val="26"/>
        </w:rPr>
        <w:t>Sumod</w:t>
      </w:r>
      <w:proofErr w:type="spellEnd"/>
      <w:r w:rsidRPr="00883080">
        <w:rPr>
          <w:sz w:val="26"/>
          <w:szCs w:val="26"/>
        </w:rPr>
        <w:t xml:space="preserve"> et al., 2023) </w:t>
      </w:r>
    </w:p>
    <w:p w14:paraId="0AA3C3D8" w14:textId="77777777" w:rsidR="00D769CA" w:rsidRPr="006E0FAA" w:rsidRDefault="00D769CA" w:rsidP="007714D4">
      <w:pPr>
        <w:spacing w:line="360" w:lineRule="auto"/>
        <w:jc w:val="both"/>
      </w:pPr>
    </w:p>
    <w:p w14:paraId="479CDB15" w14:textId="77777777" w:rsidR="00DF24CC" w:rsidRPr="006E0FAA" w:rsidRDefault="00F3187C" w:rsidP="007714D4">
      <w:pPr>
        <w:spacing w:line="360" w:lineRule="auto"/>
        <w:jc w:val="both"/>
        <w:rPr>
          <w:sz w:val="32"/>
          <w:szCs w:val="32"/>
        </w:rPr>
      </w:pPr>
      <w:r w:rsidRPr="006E0FAA">
        <w:rPr>
          <w:rFonts w:eastAsia="null"/>
          <w:b/>
          <w:sz w:val="32"/>
          <w:szCs w:val="32"/>
        </w:rPr>
        <w:t xml:space="preserve">Social Stigma of SHC in India </w:t>
      </w:r>
    </w:p>
    <w:p w14:paraId="678D9582" w14:textId="77777777" w:rsidR="00DF24CC" w:rsidRPr="006E0FAA" w:rsidRDefault="00DF24CC" w:rsidP="007714D4">
      <w:pPr>
        <w:spacing w:line="360" w:lineRule="auto"/>
        <w:jc w:val="both"/>
        <w:rPr>
          <w:sz w:val="20"/>
          <w:szCs w:val="20"/>
        </w:rPr>
      </w:pPr>
    </w:p>
    <w:p w14:paraId="3DAD971C" w14:textId="77777777" w:rsidR="00DF24CC" w:rsidRPr="00883080" w:rsidRDefault="00F3187C" w:rsidP="007714D4">
      <w:pPr>
        <w:spacing w:line="360" w:lineRule="auto"/>
        <w:jc w:val="both"/>
        <w:rPr>
          <w:sz w:val="26"/>
          <w:szCs w:val="26"/>
        </w:rPr>
      </w:pPr>
      <w:r w:rsidRPr="00883080">
        <w:rPr>
          <w:rFonts w:eastAsia="null"/>
          <w:sz w:val="26"/>
          <w:szCs w:val="26"/>
        </w:rPr>
        <w:t xml:space="preserve">In India, the second-hand clothing industry faces a major hurdle due to cultural perceptions and the social stigma linked to wearing used garments. Traditionally, Indian society has often viewed second-hand items as inferior or indicative of financial struggle. This belief is particularly strong among certain groups, especially older generations who may associate new clothing with higher social status and prestige. The </w:t>
      </w:r>
      <w:r w:rsidRPr="00883080">
        <w:rPr>
          <w:rFonts w:eastAsia="null"/>
          <w:sz w:val="26"/>
          <w:szCs w:val="26"/>
        </w:rPr>
        <w:lastRenderedPageBreak/>
        <w:t xml:space="preserve">hesitation to buy second-hand apparel is also driven by concerns about the hygiene and quality of pre-owned clothing. Many individuals worry about the cleanliness and condition of used clothes, fearing potential health risks or that the garments may not be durable. </w:t>
      </w:r>
    </w:p>
    <w:p w14:paraId="478AE2D1" w14:textId="77777777" w:rsidR="00DF24CC" w:rsidRPr="006E0FAA" w:rsidRDefault="00DF24CC" w:rsidP="007714D4">
      <w:pPr>
        <w:spacing w:line="360" w:lineRule="auto"/>
        <w:jc w:val="both"/>
        <w:rPr>
          <w:sz w:val="22"/>
          <w:szCs w:val="22"/>
        </w:rPr>
      </w:pPr>
    </w:p>
    <w:p w14:paraId="362C3701" w14:textId="77777777" w:rsidR="00DF24CC" w:rsidRPr="00883080" w:rsidRDefault="00F3187C" w:rsidP="007714D4">
      <w:pPr>
        <w:spacing w:line="360" w:lineRule="auto"/>
        <w:jc w:val="both"/>
        <w:rPr>
          <w:sz w:val="26"/>
          <w:szCs w:val="26"/>
        </w:rPr>
      </w:pPr>
      <w:r w:rsidRPr="00883080">
        <w:rPr>
          <w:rFonts w:eastAsia="null"/>
          <w:sz w:val="26"/>
          <w:szCs w:val="26"/>
        </w:rPr>
        <w:t xml:space="preserve">The cultural dimension significantly influences the experience of purchasing second-hand clothing. In this context, social embarrassment plays a pivotal role in the process of buying and utilizing second-hand clothing (SHC). According to </w:t>
      </w:r>
      <w:proofErr w:type="spellStart"/>
      <w:r w:rsidRPr="00883080">
        <w:rPr>
          <w:rFonts w:eastAsia="null"/>
          <w:sz w:val="26"/>
          <w:szCs w:val="26"/>
        </w:rPr>
        <w:t>Styven</w:t>
      </w:r>
      <w:proofErr w:type="spellEnd"/>
      <w:r w:rsidRPr="00883080">
        <w:rPr>
          <w:rFonts w:eastAsia="null"/>
          <w:sz w:val="26"/>
          <w:szCs w:val="26"/>
        </w:rPr>
        <w:t xml:space="preserve"> </w:t>
      </w:r>
      <w:proofErr w:type="spellStart"/>
      <w:r w:rsidRPr="00883080">
        <w:rPr>
          <w:rFonts w:eastAsia="null"/>
          <w:sz w:val="26"/>
          <w:szCs w:val="26"/>
        </w:rPr>
        <w:t>Mariani</w:t>
      </w:r>
      <w:proofErr w:type="spellEnd"/>
      <w:r w:rsidRPr="00883080">
        <w:rPr>
          <w:rFonts w:eastAsia="null"/>
          <w:sz w:val="26"/>
          <w:szCs w:val="26"/>
        </w:rPr>
        <w:t xml:space="preserve"> (2020), the theory of uniqueness posits that social motives affect consumer behavior, with individuals aspiring to differentiate themselves through self-expression without incurring social penalties. However, within a collective cultural framework that rejects second-hand clothing, individuals may face social embarrassment as a penalty for consuming such items. </w:t>
      </w:r>
      <w:r w:rsidR="00D769CA" w:rsidRPr="00883080">
        <w:rPr>
          <w:rFonts w:eastAsia="Calibri, sans-serif"/>
          <w:sz w:val="26"/>
          <w:szCs w:val="26"/>
        </w:rPr>
        <w:t xml:space="preserve">(Manley, </w:t>
      </w:r>
      <w:proofErr w:type="spellStart"/>
      <w:r w:rsidR="00D769CA" w:rsidRPr="00883080">
        <w:rPr>
          <w:rFonts w:eastAsia="Calibri, sans-serif"/>
          <w:sz w:val="26"/>
          <w:szCs w:val="26"/>
        </w:rPr>
        <w:t>Seock</w:t>
      </w:r>
      <w:proofErr w:type="spellEnd"/>
      <w:r w:rsidR="00D769CA" w:rsidRPr="00883080">
        <w:rPr>
          <w:rFonts w:eastAsia="Calibri, sans-serif"/>
          <w:sz w:val="26"/>
          <w:szCs w:val="26"/>
        </w:rPr>
        <w:t>, &amp; Shin, 202</w:t>
      </w:r>
      <w:r w:rsidR="00A57D56" w:rsidRPr="00883080">
        <w:rPr>
          <w:rFonts w:eastAsia="Calibri, sans-serif"/>
          <w:sz w:val="26"/>
          <w:szCs w:val="26"/>
        </w:rPr>
        <w:t>3</w:t>
      </w:r>
      <w:r w:rsidR="00D769CA" w:rsidRPr="00883080">
        <w:rPr>
          <w:rFonts w:eastAsia="Calibri, sans-serif"/>
          <w:sz w:val="26"/>
          <w:szCs w:val="26"/>
        </w:rPr>
        <w:t>).</w:t>
      </w:r>
    </w:p>
    <w:p w14:paraId="5946FB5A" w14:textId="77777777" w:rsidR="00DF24CC" w:rsidRPr="00883080" w:rsidRDefault="00DF24CC" w:rsidP="007714D4">
      <w:pPr>
        <w:spacing w:line="360" w:lineRule="auto"/>
        <w:jc w:val="both"/>
        <w:rPr>
          <w:sz w:val="26"/>
          <w:szCs w:val="26"/>
        </w:rPr>
      </w:pPr>
    </w:p>
    <w:p w14:paraId="13258B4F" w14:textId="77777777" w:rsidR="00DF24CC" w:rsidRPr="00883080" w:rsidRDefault="00D769CA" w:rsidP="007714D4">
      <w:pPr>
        <w:spacing w:line="360" w:lineRule="auto"/>
        <w:jc w:val="both"/>
        <w:rPr>
          <w:sz w:val="26"/>
          <w:szCs w:val="26"/>
        </w:rPr>
      </w:pPr>
      <w:r w:rsidRPr="00883080">
        <w:rPr>
          <w:rFonts w:eastAsia="Calibri, sans-serif"/>
          <w:sz w:val="26"/>
          <w:szCs w:val="26"/>
        </w:rPr>
        <w:t xml:space="preserve">Manley, </w:t>
      </w:r>
      <w:proofErr w:type="spellStart"/>
      <w:r w:rsidRPr="00883080">
        <w:rPr>
          <w:rFonts w:eastAsia="Calibri, sans-serif"/>
          <w:sz w:val="26"/>
          <w:szCs w:val="26"/>
        </w:rPr>
        <w:t>Seock</w:t>
      </w:r>
      <w:proofErr w:type="spellEnd"/>
      <w:r w:rsidRPr="00883080">
        <w:rPr>
          <w:rFonts w:eastAsia="Calibri, sans-serif"/>
          <w:sz w:val="26"/>
          <w:szCs w:val="26"/>
        </w:rPr>
        <w:t>, &amp; Shin, 202</w:t>
      </w:r>
      <w:r w:rsidR="00A57D56" w:rsidRPr="00883080">
        <w:rPr>
          <w:rFonts w:eastAsia="Calibri, sans-serif"/>
          <w:sz w:val="26"/>
          <w:szCs w:val="26"/>
        </w:rPr>
        <w:t>3</w:t>
      </w:r>
      <w:r w:rsidRPr="00883080">
        <w:rPr>
          <w:rFonts w:eastAsia="Calibri, sans-serif"/>
          <w:sz w:val="26"/>
          <w:szCs w:val="26"/>
        </w:rPr>
        <w:t xml:space="preserve"> also discuss that </w:t>
      </w:r>
      <w:r w:rsidR="00F3187C" w:rsidRPr="00883080">
        <w:rPr>
          <w:rFonts w:eastAsia="null"/>
          <w:sz w:val="26"/>
          <w:szCs w:val="26"/>
        </w:rPr>
        <w:t>Fear of being penalized in a social setting is a significant hindrance to apparel selection behavior. Individuals tend to reject second-hand fashion in social situations where they anticipate a penalty but are willing to adopt it where it might enhance their image, such as within the fashion community</w:t>
      </w:r>
      <w:r w:rsidRPr="00883080">
        <w:rPr>
          <w:rFonts w:eastAsia="null"/>
          <w:sz w:val="26"/>
          <w:szCs w:val="26"/>
        </w:rPr>
        <w:t xml:space="preserve">. </w:t>
      </w:r>
      <w:r w:rsidR="00F3187C" w:rsidRPr="00883080">
        <w:rPr>
          <w:rFonts w:eastAsia="null"/>
          <w:sz w:val="26"/>
          <w:szCs w:val="26"/>
        </w:rPr>
        <w:t>These perceptions create a significant barrier to the widespread acceptance and growth of the second-hand apparel market in India. Although younger, more environmentally conscious consumers are beginning to challenge these traditional views, changing deeply rooted cultural attitudes is a gradual process.</w:t>
      </w:r>
      <w:r w:rsidRPr="00883080">
        <w:rPr>
          <w:rFonts w:eastAsia="null"/>
          <w:sz w:val="26"/>
          <w:szCs w:val="26"/>
        </w:rPr>
        <w:t xml:space="preserve"> </w:t>
      </w:r>
    </w:p>
    <w:p w14:paraId="225E007C" w14:textId="77777777" w:rsidR="00DF24CC" w:rsidRPr="00883080" w:rsidRDefault="00DF24CC" w:rsidP="007714D4">
      <w:pPr>
        <w:spacing w:line="360" w:lineRule="auto"/>
        <w:jc w:val="both"/>
        <w:rPr>
          <w:sz w:val="26"/>
          <w:szCs w:val="26"/>
        </w:rPr>
      </w:pPr>
    </w:p>
    <w:p w14:paraId="0B456406" w14:textId="77777777" w:rsidR="00DF24CC" w:rsidRPr="00883080" w:rsidRDefault="00F3187C" w:rsidP="007714D4">
      <w:pPr>
        <w:spacing w:line="360" w:lineRule="auto"/>
        <w:jc w:val="both"/>
        <w:rPr>
          <w:sz w:val="26"/>
          <w:szCs w:val="26"/>
        </w:rPr>
      </w:pPr>
      <w:r w:rsidRPr="00883080">
        <w:rPr>
          <w:rFonts w:eastAsia="&quot;IBM Plex Sans&quot;, Arial, &quot;Segoe"/>
          <w:sz w:val="26"/>
          <w:szCs w:val="26"/>
        </w:rPr>
        <w:t xml:space="preserve">In Chennai, most thrift store shoppers belong to Gen Z and the millennial generation, reflecting a generational shift towards more eco-friendly fashion choices. Despite the growing popularity of this trend, there is still reluctance and stigma associated with secondhand clothing, as some individuals view it as unappealing or unsanitary. This perception poses a significant barrier to the widespread acceptance of used clothing in the fashion industry. While the tradition of passing down clothes has long been part of Indian culture, there is a contrasting attitude towards secondhand garments from unfamiliar sources. The concept of upcycling, which involves enhancing the value of </w:t>
      </w:r>
      <w:r w:rsidRPr="00883080">
        <w:rPr>
          <w:rFonts w:eastAsia="&quot;IBM Plex Sans&quot;, Arial, &quot;Segoe"/>
          <w:sz w:val="26"/>
          <w:szCs w:val="26"/>
        </w:rPr>
        <w:lastRenderedPageBreak/>
        <w:t>pre-owned items, is seen as the future of thrifting and may help</w:t>
      </w:r>
      <w:r w:rsidR="00163BA3" w:rsidRPr="00883080">
        <w:rPr>
          <w:rFonts w:eastAsia="&quot;IBM Plex Sans&quot;, Arial, &quot;Segoe"/>
          <w:sz w:val="26"/>
          <w:szCs w:val="26"/>
        </w:rPr>
        <w:t xml:space="preserve"> to</w:t>
      </w:r>
      <w:r w:rsidRPr="00883080">
        <w:rPr>
          <w:rFonts w:eastAsia="&quot;IBM Plex Sans&quot;, Arial, &quot;Segoe"/>
          <w:sz w:val="26"/>
          <w:szCs w:val="26"/>
        </w:rPr>
        <w:t xml:space="preserve"> alleviate some of the negative perceptions surrounding secondhand clothing</w:t>
      </w:r>
      <w:r w:rsidR="00D769CA" w:rsidRPr="00883080">
        <w:rPr>
          <w:rFonts w:eastAsia="&quot;IBM Plex Sans&quot;, Arial, &quot;Segoe"/>
          <w:sz w:val="26"/>
          <w:szCs w:val="26"/>
        </w:rPr>
        <w:t xml:space="preserve"> </w:t>
      </w:r>
      <w:r w:rsidR="00D769CA" w:rsidRPr="00883080">
        <w:rPr>
          <w:sz w:val="26"/>
          <w:szCs w:val="26"/>
        </w:rPr>
        <w:t>(Credence Research, 2024).</w:t>
      </w:r>
    </w:p>
    <w:p w14:paraId="001AFEE5" w14:textId="77777777" w:rsidR="00D769CA" w:rsidRPr="006E0FAA" w:rsidRDefault="00D769CA" w:rsidP="007714D4">
      <w:pPr>
        <w:spacing w:line="360" w:lineRule="auto"/>
        <w:jc w:val="both"/>
        <w:rPr>
          <w:sz w:val="22"/>
          <w:szCs w:val="22"/>
        </w:rPr>
      </w:pPr>
    </w:p>
    <w:p w14:paraId="26B139F6" w14:textId="77777777" w:rsidR="00DF24CC" w:rsidRPr="00883080" w:rsidRDefault="00F3187C" w:rsidP="007714D4">
      <w:pPr>
        <w:spacing w:line="360" w:lineRule="auto"/>
        <w:jc w:val="both"/>
        <w:rPr>
          <w:sz w:val="26"/>
          <w:szCs w:val="26"/>
        </w:rPr>
      </w:pPr>
      <w:r w:rsidRPr="00883080">
        <w:rPr>
          <w:rFonts w:eastAsia="null"/>
          <w:sz w:val="26"/>
          <w:szCs w:val="26"/>
        </w:rPr>
        <w:t xml:space="preserve">The existing literature highlights the complex interplay between environmental concerns, cultural perceptions, and consumer behavior in the context of second-hand clothing adoption in India. While there is a growing awareness of sustainability issues among younger generations, particularly Gen Z and Millennials, significant social barriers seem to remain regarding the consumption of second-hand clothing. This study aims to fill this gap.  </w:t>
      </w:r>
    </w:p>
    <w:p w14:paraId="780950A2" w14:textId="77777777" w:rsidR="00DF24CC" w:rsidRPr="00883080" w:rsidRDefault="00DF24CC" w:rsidP="007714D4">
      <w:pPr>
        <w:spacing w:line="360" w:lineRule="auto"/>
        <w:jc w:val="both"/>
        <w:rPr>
          <w:sz w:val="26"/>
          <w:szCs w:val="26"/>
        </w:rPr>
      </w:pPr>
    </w:p>
    <w:p w14:paraId="18673CE8" w14:textId="77777777" w:rsidR="00DF24CC" w:rsidRPr="006E0FAA" w:rsidRDefault="00F3187C" w:rsidP="007714D4">
      <w:pPr>
        <w:spacing w:line="360" w:lineRule="auto"/>
        <w:jc w:val="both"/>
        <w:rPr>
          <w:sz w:val="32"/>
          <w:szCs w:val="32"/>
        </w:rPr>
      </w:pPr>
      <w:r w:rsidRPr="006E0FAA">
        <w:rPr>
          <w:rFonts w:eastAsia="null"/>
          <w:b/>
          <w:sz w:val="32"/>
          <w:szCs w:val="32"/>
        </w:rPr>
        <w:t xml:space="preserve">Conceptual framework </w:t>
      </w:r>
    </w:p>
    <w:p w14:paraId="4B98530B" w14:textId="77777777" w:rsidR="00DF24CC" w:rsidRPr="006E0FAA" w:rsidRDefault="00DF24CC" w:rsidP="007714D4">
      <w:pPr>
        <w:spacing w:line="360" w:lineRule="auto"/>
        <w:jc w:val="both"/>
        <w:rPr>
          <w:sz w:val="12"/>
          <w:szCs w:val="12"/>
        </w:rPr>
      </w:pPr>
    </w:p>
    <w:p w14:paraId="2DB6A0C4" w14:textId="77777777" w:rsidR="00DF24CC" w:rsidRPr="00883080" w:rsidRDefault="00F3187C" w:rsidP="007714D4">
      <w:pPr>
        <w:spacing w:line="360" w:lineRule="auto"/>
        <w:jc w:val="both"/>
        <w:rPr>
          <w:sz w:val="26"/>
          <w:szCs w:val="26"/>
        </w:rPr>
      </w:pPr>
      <w:r w:rsidRPr="00883080">
        <w:rPr>
          <w:rFonts w:eastAsia="null"/>
          <w:sz w:val="26"/>
          <w:szCs w:val="26"/>
        </w:rPr>
        <w:t>The literature review establishes a precise gap between the growing awareness of sustainable fashion and the actual adoption of secondhand clothing among Gen Z and Millennials in India, particularly in Chennai. While factors like cost and accessibility are identified in other literature, the persistence of ‘deeply rooted cultural attitudes’ and ‘Social Embarrassment’ highlights the necessity for a strong theoretical framework for underlying socio-psychological mechanisms. This study employs Erving Goffman’s (1963) Stigma Theory to construct a conceptual framework that explains how social stigma operates as a primary barrier to SHC adoption.</w:t>
      </w:r>
    </w:p>
    <w:p w14:paraId="52425BE3" w14:textId="77777777" w:rsidR="00DF24CC" w:rsidRPr="006E0FAA" w:rsidRDefault="00DF24CC" w:rsidP="007714D4">
      <w:pPr>
        <w:spacing w:line="360" w:lineRule="auto"/>
        <w:jc w:val="both"/>
        <w:rPr>
          <w:sz w:val="16"/>
          <w:szCs w:val="16"/>
        </w:rPr>
      </w:pPr>
    </w:p>
    <w:p w14:paraId="56CC07C1" w14:textId="77777777" w:rsidR="00DF24CC" w:rsidRPr="00883080" w:rsidRDefault="00F3187C" w:rsidP="007714D4">
      <w:pPr>
        <w:spacing w:line="360" w:lineRule="auto"/>
        <w:jc w:val="both"/>
        <w:rPr>
          <w:sz w:val="26"/>
          <w:szCs w:val="26"/>
        </w:rPr>
      </w:pPr>
      <w:r w:rsidRPr="00883080">
        <w:rPr>
          <w:rFonts w:eastAsia="null"/>
          <w:sz w:val="26"/>
          <w:szCs w:val="26"/>
        </w:rPr>
        <w:t xml:space="preserve">In his seminal work, sociologist Erving Goffman (1963) proposed that the way stigma is experienced varies depending on how easily the stigmatized trait can be hidden. Those who are discredited possess a stigma that is mostly visible, such as race/ethnicity, gender, or physical disability. On the other hand, the discreditable are individuals with a stigma that is largely concealable, like mental illness, HIV infection, or sexual minority status. </w:t>
      </w:r>
    </w:p>
    <w:p w14:paraId="6C524D5A" w14:textId="77777777" w:rsidR="00DF24CC" w:rsidRPr="006E0FAA" w:rsidRDefault="00DF24CC" w:rsidP="007714D4">
      <w:pPr>
        <w:spacing w:line="360" w:lineRule="auto"/>
        <w:jc w:val="both"/>
        <w:rPr>
          <w:sz w:val="16"/>
          <w:szCs w:val="16"/>
        </w:rPr>
      </w:pPr>
    </w:p>
    <w:p w14:paraId="2C6E7886" w14:textId="77777777" w:rsidR="00DF24CC" w:rsidRPr="00883080" w:rsidRDefault="00F3187C" w:rsidP="007714D4">
      <w:pPr>
        <w:spacing w:line="360" w:lineRule="auto"/>
        <w:jc w:val="both"/>
        <w:rPr>
          <w:sz w:val="26"/>
          <w:szCs w:val="26"/>
        </w:rPr>
      </w:pPr>
      <w:r w:rsidRPr="00883080">
        <w:rPr>
          <w:rFonts w:eastAsia="null"/>
          <w:sz w:val="26"/>
          <w:szCs w:val="26"/>
        </w:rPr>
        <w:t>“</w:t>
      </w:r>
      <w:r w:rsidRPr="00883080">
        <w:rPr>
          <w:rFonts w:eastAsia="null"/>
          <w:i/>
          <w:sz w:val="26"/>
          <w:szCs w:val="26"/>
        </w:rPr>
        <w:t xml:space="preserve">Does the stigmatized individual assume his differentness is known about already or is evident on the spot, or does he assume it is neither known about by those present nor immediately perceivable by them? In the first case one deals with the plight of the </w:t>
      </w:r>
      <w:r w:rsidRPr="00883080">
        <w:rPr>
          <w:rFonts w:eastAsia="null"/>
          <w:i/>
          <w:sz w:val="26"/>
          <w:szCs w:val="26"/>
        </w:rPr>
        <w:lastRenderedPageBreak/>
        <w:t>discredited, in the second with that of the discreditable. This is an important difference.</w:t>
      </w:r>
      <w:r w:rsidRPr="00883080">
        <w:rPr>
          <w:rFonts w:eastAsia="null"/>
          <w:sz w:val="26"/>
          <w:szCs w:val="26"/>
        </w:rPr>
        <w:t xml:space="preserve">” </w:t>
      </w:r>
      <w:r w:rsidR="000622E4" w:rsidRPr="00883080">
        <w:rPr>
          <w:rFonts w:eastAsia="null"/>
          <w:sz w:val="26"/>
          <w:szCs w:val="26"/>
        </w:rPr>
        <w:t xml:space="preserve">(Goffman </w:t>
      </w:r>
      <w:r w:rsidRPr="00883080">
        <w:rPr>
          <w:rFonts w:eastAsia="null"/>
          <w:sz w:val="26"/>
          <w:szCs w:val="26"/>
        </w:rPr>
        <w:t xml:space="preserve">1963, p. 4) </w:t>
      </w:r>
    </w:p>
    <w:p w14:paraId="251265DA" w14:textId="77777777" w:rsidR="00DF24CC" w:rsidRPr="00883080" w:rsidRDefault="00DF24CC" w:rsidP="007714D4">
      <w:pPr>
        <w:spacing w:line="360" w:lineRule="auto"/>
        <w:jc w:val="both"/>
        <w:rPr>
          <w:sz w:val="26"/>
          <w:szCs w:val="26"/>
        </w:rPr>
      </w:pPr>
    </w:p>
    <w:p w14:paraId="4DDA2660" w14:textId="77777777" w:rsidR="00DF24CC" w:rsidRPr="00883080" w:rsidRDefault="00F3187C" w:rsidP="007714D4">
      <w:pPr>
        <w:spacing w:line="360" w:lineRule="auto"/>
        <w:jc w:val="both"/>
        <w:rPr>
          <w:sz w:val="26"/>
          <w:szCs w:val="26"/>
        </w:rPr>
      </w:pPr>
      <w:r w:rsidRPr="00883080">
        <w:rPr>
          <w:rFonts w:eastAsia="quote-cjk-patch, Inter, system-"/>
          <w:sz w:val="26"/>
          <w:szCs w:val="26"/>
        </w:rPr>
        <w:t>Goffman has also identified three major stigmas associated with discredited individuals. This framework applies the stigma of SHC by utilizing Goffman's three primary types of stigma, which directly correspond to the less-explored dimensions of this study.</w:t>
      </w:r>
    </w:p>
    <w:p w14:paraId="44FF03F8" w14:textId="77777777" w:rsidR="00DF24CC" w:rsidRPr="00883080" w:rsidRDefault="00DF24CC" w:rsidP="007714D4">
      <w:pPr>
        <w:spacing w:line="360" w:lineRule="auto"/>
        <w:jc w:val="both"/>
        <w:rPr>
          <w:sz w:val="26"/>
          <w:szCs w:val="26"/>
        </w:rPr>
      </w:pPr>
    </w:p>
    <w:p w14:paraId="06482BCC" w14:textId="750123FF" w:rsidR="00E47C7C" w:rsidRPr="00883080" w:rsidRDefault="00F3187C" w:rsidP="007714D4">
      <w:pPr>
        <w:numPr>
          <w:ilvl w:val="0"/>
          <w:numId w:val="3"/>
        </w:numPr>
        <w:spacing w:line="360" w:lineRule="auto"/>
        <w:jc w:val="both"/>
        <w:rPr>
          <w:sz w:val="26"/>
          <w:szCs w:val="26"/>
        </w:rPr>
      </w:pPr>
      <w:r w:rsidRPr="00883080">
        <w:rPr>
          <w:rFonts w:eastAsia="null"/>
          <w:sz w:val="26"/>
          <w:szCs w:val="26"/>
        </w:rPr>
        <w:t xml:space="preserve">Tribal Stigma as Associative </w:t>
      </w:r>
      <w:r w:rsidR="00BE2CAC" w:rsidRPr="00883080">
        <w:rPr>
          <w:rFonts w:eastAsia="null"/>
          <w:sz w:val="26"/>
          <w:szCs w:val="26"/>
        </w:rPr>
        <w:t>Stigma:</w:t>
      </w:r>
      <w:r w:rsidRPr="00883080">
        <w:rPr>
          <w:rFonts w:eastAsia="null"/>
          <w:sz w:val="26"/>
          <w:szCs w:val="26"/>
        </w:rPr>
        <w:t xml:space="preserve"> Goffman’s ‘Tribal Stigma’ refers to discredit passed through groups. In the </w:t>
      </w:r>
      <w:r w:rsidR="00DC00B1" w:rsidRPr="00883080">
        <w:rPr>
          <w:rFonts w:eastAsia="null"/>
          <w:sz w:val="26"/>
          <w:szCs w:val="26"/>
        </w:rPr>
        <w:t>Indian context,</w:t>
      </w:r>
      <w:r w:rsidRPr="00883080">
        <w:rPr>
          <w:rFonts w:eastAsia="null"/>
          <w:sz w:val="26"/>
          <w:szCs w:val="26"/>
        </w:rPr>
        <w:t xml:space="preserve"> this manifests as associative </w:t>
      </w:r>
      <w:r w:rsidR="00DC00B1" w:rsidRPr="00883080">
        <w:rPr>
          <w:rFonts w:eastAsia="null"/>
          <w:sz w:val="26"/>
          <w:szCs w:val="26"/>
        </w:rPr>
        <w:t>stigma, where</w:t>
      </w:r>
      <w:r w:rsidRPr="00883080">
        <w:rPr>
          <w:rFonts w:eastAsia="null"/>
          <w:sz w:val="26"/>
          <w:szCs w:val="26"/>
        </w:rPr>
        <w:t xml:space="preserve"> SHC </w:t>
      </w:r>
      <w:r w:rsidR="00DC00B1" w:rsidRPr="00883080">
        <w:rPr>
          <w:rFonts w:eastAsia="null"/>
          <w:sz w:val="26"/>
          <w:szCs w:val="26"/>
        </w:rPr>
        <w:t xml:space="preserve">is </w:t>
      </w:r>
      <w:r w:rsidR="00A2238C" w:rsidRPr="00883080">
        <w:rPr>
          <w:rFonts w:eastAsia="null"/>
          <w:sz w:val="26"/>
          <w:szCs w:val="26"/>
        </w:rPr>
        <w:t>generally linked to</w:t>
      </w:r>
      <w:r w:rsidRPr="00883080">
        <w:rPr>
          <w:rFonts w:eastAsia="null"/>
          <w:sz w:val="26"/>
          <w:szCs w:val="26"/>
        </w:rPr>
        <w:t xml:space="preserve"> </w:t>
      </w:r>
      <w:r w:rsidR="00BE2CAC" w:rsidRPr="00883080">
        <w:rPr>
          <w:rFonts w:eastAsia="null"/>
          <w:sz w:val="26"/>
          <w:szCs w:val="26"/>
        </w:rPr>
        <w:t>poverty and</w:t>
      </w:r>
      <w:r w:rsidRPr="00883080">
        <w:rPr>
          <w:rFonts w:eastAsia="null"/>
          <w:sz w:val="26"/>
          <w:szCs w:val="26"/>
        </w:rPr>
        <w:t xml:space="preserve"> economic dis</w:t>
      </w:r>
      <w:r w:rsidR="00A2238C" w:rsidRPr="00883080">
        <w:rPr>
          <w:rFonts w:eastAsia="null"/>
          <w:sz w:val="26"/>
          <w:szCs w:val="26"/>
        </w:rPr>
        <w:t>advantage (</w:t>
      </w:r>
      <w:proofErr w:type="spellStart"/>
      <w:r w:rsidR="00A2238C" w:rsidRPr="00883080">
        <w:rPr>
          <w:rFonts w:eastAsia="null"/>
          <w:sz w:val="26"/>
          <w:szCs w:val="26"/>
        </w:rPr>
        <w:t>Maan</w:t>
      </w:r>
      <w:proofErr w:type="spellEnd"/>
      <w:r w:rsidR="00A2238C" w:rsidRPr="00883080">
        <w:rPr>
          <w:rFonts w:eastAsia="null"/>
          <w:sz w:val="26"/>
          <w:szCs w:val="26"/>
        </w:rPr>
        <w:t>, 2023</w:t>
      </w:r>
      <w:r w:rsidR="005B1564" w:rsidRPr="00883080">
        <w:rPr>
          <w:rFonts w:eastAsia="null"/>
          <w:sz w:val="26"/>
          <w:szCs w:val="26"/>
        </w:rPr>
        <w:t>).</w:t>
      </w:r>
      <w:r w:rsidRPr="00883080">
        <w:rPr>
          <w:rFonts w:eastAsia="null"/>
          <w:sz w:val="26"/>
          <w:szCs w:val="26"/>
        </w:rPr>
        <w:t xml:space="preserve">  The fear is not merely of wearing a used garment but of being mistakenly categorized as a part of a devalued social </w:t>
      </w:r>
      <w:r w:rsidR="00DC00B1" w:rsidRPr="00883080">
        <w:rPr>
          <w:rFonts w:eastAsia="null"/>
          <w:sz w:val="26"/>
          <w:szCs w:val="26"/>
        </w:rPr>
        <w:t>group, thereby</w:t>
      </w:r>
      <w:r w:rsidRPr="00883080">
        <w:rPr>
          <w:rFonts w:eastAsia="null"/>
          <w:sz w:val="26"/>
          <w:szCs w:val="26"/>
        </w:rPr>
        <w:t xml:space="preserve">   spoiling   </w:t>
      </w:r>
      <w:r w:rsidR="00DC00B1" w:rsidRPr="00883080">
        <w:rPr>
          <w:rFonts w:eastAsia="null"/>
          <w:sz w:val="26"/>
          <w:szCs w:val="26"/>
        </w:rPr>
        <w:t xml:space="preserve">the desired </w:t>
      </w:r>
      <w:r w:rsidR="00BE2CAC" w:rsidRPr="00883080">
        <w:rPr>
          <w:rFonts w:eastAsia="null"/>
          <w:sz w:val="26"/>
          <w:szCs w:val="26"/>
        </w:rPr>
        <w:t>identity (</w:t>
      </w:r>
      <w:proofErr w:type="spellStart"/>
      <w:r w:rsidR="00E47C7C" w:rsidRPr="00883080">
        <w:rPr>
          <w:rFonts w:eastAsia="null"/>
          <w:sz w:val="26"/>
          <w:szCs w:val="26"/>
        </w:rPr>
        <w:t>Styven</w:t>
      </w:r>
      <w:proofErr w:type="spellEnd"/>
      <w:r w:rsidR="00E47C7C" w:rsidRPr="00883080">
        <w:rPr>
          <w:rFonts w:eastAsia="null"/>
          <w:sz w:val="26"/>
          <w:szCs w:val="26"/>
        </w:rPr>
        <w:t xml:space="preserve"> &amp; Mariani,2020) </w:t>
      </w:r>
    </w:p>
    <w:p w14:paraId="19C4D767" w14:textId="77777777" w:rsidR="00E47C7C" w:rsidRPr="00883080" w:rsidRDefault="00E47C7C" w:rsidP="007714D4">
      <w:pPr>
        <w:spacing w:line="360" w:lineRule="auto"/>
        <w:ind w:left="180"/>
        <w:jc w:val="both"/>
        <w:rPr>
          <w:sz w:val="26"/>
          <w:szCs w:val="26"/>
        </w:rPr>
      </w:pPr>
    </w:p>
    <w:p w14:paraId="2F8836ED" w14:textId="77777777" w:rsidR="00DF24CC" w:rsidRPr="00883080" w:rsidRDefault="00F3187C" w:rsidP="007714D4">
      <w:pPr>
        <w:numPr>
          <w:ilvl w:val="0"/>
          <w:numId w:val="3"/>
        </w:numPr>
        <w:spacing w:line="360" w:lineRule="auto"/>
        <w:jc w:val="both"/>
        <w:rPr>
          <w:sz w:val="26"/>
          <w:szCs w:val="26"/>
        </w:rPr>
      </w:pPr>
      <w:r w:rsidRPr="00883080">
        <w:rPr>
          <w:rFonts w:eastAsia="null"/>
          <w:sz w:val="26"/>
          <w:szCs w:val="26"/>
        </w:rPr>
        <w:t xml:space="preserve">Abominations of the Body as Hygiene Anxiety: </w:t>
      </w:r>
      <w:r w:rsidR="00BE2CAC" w:rsidRPr="00883080">
        <w:rPr>
          <w:rFonts w:eastAsia="null"/>
          <w:sz w:val="26"/>
          <w:szCs w:val="26"/>
        </w:rPr>
        <w:t>This aspect of</w:t>
      </w:r>
      <w:r w:rsidRPr="00883080">
        <w:rPr>
          <w:rFonts w:eastAsia="null"/>
          <w:sz w:val="26"/>
          <w:szCs w:val="26"/>
        </w:rPr>
        <w:t xml:space="preserve"> stigma pertains to the physical perceptions of uncleanliness.  </w:t>
      </w:r>
      <w:r w:rsidR="00BE2CAC" w:rsidRPr="00883080">
        <w:rPr>
          <w:rFonts w:eastAsia="null"/>
          <w:sz w:val="26"/>
          <w:szCs w:val="26"/>
        </w:rPr>
        <w:t>This directly</w:t>
      </w:r>
      <w:r w:rsidRPr="00883080">
        <w:rPr>
          <w:rFonts w:eastAsia="null"/>
          <w:sz w:val="26"/>
          <w:szCs w:val="26"/>
        </w:rPr>
        <w:t xml:space="preserve"> explains the hygiene anxiety associated with SHC. Garments are not seen as inert objects but as potential vessels of symbolic pollution from previous owners, triggering an aversion that frames the wearer as ‘contaminated’</w:t>
      </w:r>
      <w:r w:rsidR="00E47C7C" w:rsidRPr="00883080">
        <w:rPr>
          <w:rFonts w:eastAsia="null"/>
          <w:sz w:val="26"/>
          <w:szCs w:val="26"/>
        </w:rPr>
        <w:t xml:space="preserve"> (</w:t>
      </w:r>
      <w:proofErr w:type="spellStart"/>
      <w:r w:rsidR="00E47C7C" w:rsidRPr="00883080">
        <w:rPr>
          <w:rFonts w:eastAsia="null"/>
          <w:sz w:val="26"/>
          <w:szCs w:val="26"/>
        </w:rPr>
        <w:t>Styven</w:t>
      </w:r>
      <w:proofErr w:type="spellEnd"/>
      <w:r w:rsidR="00E47C7C" w:rsidRPr="00883080">
        <w:rPr>
          <w:rFonts w:eastAsia="null"/>
          <w:sz w:val="26"/>
          <w:szCs w:val="26"/>
        </w:rPr>
        <w:t xml:space="preserve"> &amp; Mariani,2020) </w:t>
      </w:r>
    </w:p>
    <w:p w14:paraId="17AFF7E5" w14:textId="77777777" w:rsidR="00F3187C" w:rsidRPr="00883080" w:rsidRDefault="00F3187C" w:rsidP="007714D4">
      <w:pPr>
        <w:spacing w:line="360" w:lineRule="auto"/>
        <w:ind w:left="180"/>
        <w:jc w:val="both"/>
        <w:rPr>
          <w:sz w:val="26"/>
          <w:szCs w:val="26"/>
        </w:rPr>
      </w:pPr>
    </w:p>
    <w:p w14:paraId="54C5BED8" w14:textId="77777777" w:rsidR="00DF24CC" w:rsidRPr="00883080" w:rsidRDefault="00F3187C" w:rsidP="007714D4">
      <w:pPr>
        <w:numPr>
          <w:ilvl w:val="0"/>
          <w:numId w:val="3"/>
        </w:numPr>
        <w:spacing w:line="360" w:lineRule="auto"/>
        <w:jc w:val="both"/>
        <w:rPr>
          <w:sz w:val="26"/>
          <w:szCs w:val="26"/>
        </w:rPr>
      </w:pPr>
      <w:r w:rsidRPr="00883080">
        <w:rPr>
          <w:rFonts w:eastAsia="null"/>
          <w:sz w:val="26"/>
          <w:szCs w:val="26"/>
        </w:rPr>
        <w:t xml:space="preserve">Character Blemish as Performance Stigma: A ‘blemish </w:t>
      </w:r>
      <w:r w:rsidR="00BE2CAC" w:rsidRPr="00883080">
        <w:rPr>
          <w:rFonts w:eastAsia="null"/>
          <w:sz w:val="26"/>
          <w:szCs w:val="26"/>
        </w:rPr>
        <w:t>of individual</w:t>
      </w:r>
      <w:r w:rsidRPr="00883080">
        <w:rPr>
          <w:rFonts w:eastAsia="null"/>
          <w:sz w:val="26"/>
          <w:szCs w:val="26"/>
        </w:rPr>
        <w:t xml:space="preserve"> character’ is attributed to a perceived moral failing. This translates to performance stigma, where the choice to </w:t>
      </w:r>
      <w:r w:rsidR="00BE2CAC" w:rsidRPr="00883080">
        <w:rPr>
          <w:rFonts w:eastAsia="null"/>
          <w:sz w:val="26"/>
          <w:szCs w:val="26"/>
        </w:rPr>
        <w:t>wear secondhand clothing</w:t>
      </w:r>
      <w:r w:rsidRPr="00883080">
        <w:rPr>
          <w:rFonts w:eastAsia="null"/>
          <w:sz w:val="26"/>
          <w:szCs w:val="26"/>
        </w:rPr>
        <w:t xml:space="preserve"> is </w:t>
      </w:r>
      <w:r w:rsidR="00BE2CAC" w:rsidRPr="00883080">
        <w:rPr>
          <w:rFonts w:eastAsia="null"/>
          <w:sz w:val="26"/>
          <w:szCs w:val="26"/>
        </w:rPr>
        <w:t xml:space="preserve">interpreted </w:t>
      </w:r>
      <w:r w:rsidR="000622E4" w:rsidRPr="00883080">
        <w:rPr>
          <w:rFonts w:eastAsia="null"/>
          <w:sz w:val="26"/>
          <w:szCs w:val="26"/>
        </w:rPr>
        <w:t>as a</w:t>
      </w:r>
      <w:r w:rsidRPr="00883080">
        <w:rPr>
          <w:rFonts w:eastAsia="null"/>
          <w:sz w:val="26"/>
          <w:szCs w:val="26"/>
        </w:rPr>
        <w:t xml:space="preserve"> character </w:t>
      </w:r>
      <w:r w:rsidR="000622E4" w:rsidRPr="00883080">
        <w:rPr>
          <w:rFonts w:eastAsia="null"/>
          <w:sz w:val="26"/>
          <w:szCs w:val="26"/>
        </w:rPr>
        <w:t>flaw, such</w:t>
      </w:r>
      <w:r w:rsidRPr="00883080">
        <w:rPr>
          <w:rFonts w:eastAsia="null"/>
          <w:sz w:val="26"/>
          <w:szCs w:val="26"/>
        </w:rPr>
        <w:t xml:space="preserve">   </w:t>
      </w:r>
      <w:r w:rsidR="000622E4" w:rsidRPr="00883080">
        <w:rPr>
          <w:rFonts w:eastAsia="null"/>
          <w:sz w:val="26"/>
          <w:szCs w:val="26"/>
        </w:rPr>
        <w:t>as being</w:t>
      </w:r>
      <w:r w:rsidRPr="00883080">
        <w:rPr>
          <w:rFonts w:eastAsia="null"/>
          <w:sz w:val="26"/>
          <w:szCs w:val="26"/>
        </w:rPr>
        <w:t xml:space="preserve"> </w:t>
      </w:r>
      <w:r w:rsidR="00BE2CAC" w:rsidRPr="00883080">
        <w:rPr>
          <w:rFonts w:eastAsia="null"/>
          <w:sz w:val="26"/>
          <w:szCs w:val="26"/>
        </w:rPr>
        <w:t>stingy, cheap</w:t>
      </w:r>
      <w:r w:rsidRPr="00883080">
        <w:rPr>
          <w:rFonts w:eastAsia="null"/>
          <w:sz w:val="26"/>
          <w:szCs w:val="26"/>
        </w:rPr>
        <w:t xml:space="preserve"> or lacking fashion sense and other means </w:t>
      </w:r>
      <w:r w:rsidR="000622E4" w:rsidRPr="00883080">
        <w:rPr>
          <w:rFonts w:eastAsia="null"/>
          <w:sz w:val="26"/>
          <w:szCs w:val="26"/>
        </w:rPr>
        <w:t>to acquire new</w:t>
      </w:r>
      <w:r w:rsidRPr="00883080">
        <w:rPr>
          <w:rFonts w:eastAsia="null"/>
          <w:sz w:val="26"/>
          <w:szCs w:val="26"/>
        </w:rPr>
        <w:t xml:space="preserve"> fashion. The fear of negative social perception is a powerful deterrent, as it </w:t>
      </w:r>
      <w:r w:rsidR="00BE2CAC" w:rsidRPr="00883080">
        <w:rPr>
          <w:rFonts w:eastAsia="null"/>
          <w:sz w:val="26"/>
          <w:szCs w:val="26"/>
        </w:rPr>
        <w:t>threatens an</w:t>
      </w:r>
      <w:r w:rsidRPr="00883080">
        <w:rPr>
          <w:rFonts w:eastAsia="null"/>
          <w:sz w:val="26"/>
          <w:szCs w:val="26"/>
        </w:rPr>
        <w:t xml:space="preserve"> </w:t>
      </w:r>
      <w:r w:rsidR="00BE2CAC" w:rsidRPr="00883080">
        <w:rPr>
          <w:rFonts w:eastAsia="null"/>
          <w:sz w:val="26"/>
          <w:szCs w:val="26"/>
        </w:rPr>
        <w:t>individual’s social</w:t>
      </w:r>
      <w:r w:rsidRPr="00883080">
        <w:rPr>
          <w:rFonts w:eastAsia="null"/>
          <w:sz w:val="26"/>
          <w:szCs w:val="26"/>
        </w:rPr>
        <w:t xml:space="preserve"> standing within their social peer group. </w:t>
      </w:r>
      <w:r w:rsidR="00E47C7C" w:rsidRPr="00883080">
        <w:rPr>
          <w:sz w:val="26"/>
          <w:szCs w:val="26"/>
        </w:rPr>
        <w:t>(McNeill &amp;Moore, 2015).</w:t>
      </w:r>
    </w:p>
    <w:p w14:paraId="41373637" w14:textId="77777777" w:rsidR="00DF24CC" w:rsidRPr="00883080" w:rsidRDefault="00DF24CC" w:rsidP="007714D4">
      <w:pPr>
        <w:spacing w:line="360" w:lineRule="auto"/>
        <w:ind w:left="180"/>
        <w:jc w:val="both"/>
        <w:rPr>
          <w:sz w:val="26"/>
          <w:szCs w:val="26"/>
        </w:rPr>
      </w:pPr>
    </w:p>
    <w:p w14:paraId="7E27BC56" w14:textId="77777777" w:rsidR="00DF24CC" w:rsidRPr="00883080" w:rsidRDefault="00F3187C" w:rsidP="007714D4">
      <w:pPr>
        <w:spacing w:line="360" w:lineRule="auto"/>
        <w:jc w:val="both"/>
        <w:rPr>
          <w:sz w:val="26"/>
          <w:szCs w:val="26"/>
        </w:rPr>
      </w:pPr>
      <w:r w:rsidRPr="00883080">
        <w:rPr>
          <w:rFonts w:eastAsia="null"/>
          <w:sz w:val="26"/>
          <w:szCs w:val="26"/>
        </w:rPr>
        <w:t>This framework, inspired by Goffman, facilitates an examination of how young people in Chennai navigate their stigmatized identities. It helps</w:t>
      </w:r>
      <w:r w:rsidR="000622E4" w:rsidRPr="00883080">
        <w:rPr>
          <w:rFonts w:eastAsia="null"/>
          <w:sz w:val="26"/>
          <w:szCs w:val="26"/>
        </w:rPr>
        <w:t xml:space="preserve"> to</w:t>
      </w:r>
      <w:r w:rsidRPr="00883080">
        <w:rPr>
          <w:rFonts w:eastAsia="null"/>
          <w:sz w:val="26"/>
          <w:szCs w:val="26"/>
        </w:rPr>
        <w:t xml:space="preserve"> establish a structured approach to comprehend not only the presence of stigma but also its assimilation, expression, and influence on behavioral </w:t>
      </w:r>
      <w:r w:rsidR="00C927A2" w:rsidRPr="00883080">
        <w:rPr>
          <w:rFonts w:eastAsia="null"/>
          <w:sz w:val="26"/>
          <w:szCs w:val="26"/>
        </w:rPr>
        <w:t>intentions. The</w:t>
      </w:r>
      <w:r w:rsidRPr="00883080">
        <w:rPr>
          <w:rFonts w:eastAsia="null"/>
          <w:sz w:val="26"/>
          <w:szCs w:val="26"/>
        </w:rPr>
        <w:t xml:space="preserve"> subsequent research will test </w:t>
      </w:r>
      <w:r w:rsidRPr="00883080">
        <w:rPr>
          <w:rFonts w:eastAsia="null"/>
          <w:sz w:val="26"/>
          <w:szCs w:val="26"/>
        </w:rPr>
        <w:lastRenderedPageBreak/>
        <w:t xml:space="preserve">the influence of these stigma dimensions on the purchasing intentions of Gen Z and Millennials in Chennai </w:t>
      </w:r>
      <w:r w:rsidR="00C927A2" w:rsidRPr="00883080">
        <w:rPr>
          <w:rFonts w:eastAsia="null"/>
          <w:sz w:val="26"/>
          <w:szCs w:val="26"/>
        </w:rPr>
        <w:t>thereby</w:t>
      </w:r>
      <w:r w:rsidRPr="00883080">
        <w:rPr>
          <w:rFonts w:eastAsia="null"/>
          <w:sz w:val="26"/>
          <w:szCs w:val="26"/>
        </w:rPr>
        <w:t xml:space="preserve"> offering a deeper, theory grounded understanding to the attitude-</w:t>
      </w:r>
      <w:r w:rsidR="00C927A2" w:rsidRPr="00883080">
        <w:rPr>
          <w:rFonts w:eastAsia="null"/>
          <w:sz w:val="26"/>
          <w:szCs w:val="26"/>
        </w:rPr>
        <w:t>behavior</w:t>
      </w:r>
      <w:r w:rsidRPr="00883080">
        <w:rPr>
          <w:rFonts w:eastAsia="null"/>
          <w:sz w:val="26"/>
          <w:szCs w:val="26"/>
        </w:rPr>
        <w:t xml:space="preserve"> gap in SHC consumption. </w:t>
      </w:r>
    </w:p>
    <w:p w14:paraId="55711FB5" w14:textId="77777777" w:rsidR="00BF4405" w:rsidRPr="006E0FAA" w:rsidRDefault="00BF4405" w:rsidP="007714D4">
      <w:pPr>
        <w:spacing w:line="360" w:lineRule="auto"/>
        <w:jc w:val="both"/>
        <w:rPr>
          <w:sz w:val="32"/>
          <w:szCs w:val="32"/>
        </w:rPr>
      </w:pPr>
    </w:p>
    <w:p w14:paraId="6FDA5551" w14:textId="77777777" w:rsidR="00DF24CC" w:rsidRPr="006E0FAA" w:rsidRDefault="00F3187C" w:rsidP="007714D4">
      <w:pPr>
        <w:spacing w:line="360" w:lineRule="auto"/>
        <w:jc w:val="both"/>
        <w:rPr>
          <w:sz w:val="32"/>
          <w:szCs w:val="32"/>
        </w:rPr>
      </w:pPr>
      <w:r w:rsidRPr="006E0FAA">
        <w:rPr>
          <w:rFonts w:eastAsia="null"/>
          <w:b/>
          <w:sz w:val="32"/>
          <w:szCs w:val="32"/>
        </w:rPr>
        <w:t xml:space="preserve">Research Methodology </w:t>
      </w:r>
    </w:p>
    <w:p w14:paraId="2607FA37" w14:textId="77777777" w:rsidR="00DF24CC" w:rsidRPr="00883080" w:rsidRDefault="00DF24CC" w:rsidP="007714D4">
      <w:pPr>
        <w:spacing w:line="360" w:lineRule="auto"/>
        <w:jc w:val="both"/>
        <w:rPr>
          <w:sz w:val="26"/>
          <w:szCs w:val="26"/>
        </w:rPr>
      </w:pPr>
    </w:p>
    <w:p w14:paraId="1B16D824" w14:textId="77777777" w:rsidR="00DF24CC" w:rsidRPr="00883080" w:rsidRDefault="00F3187C" w:rsidP="007714D4">
      <w:pPr>
        <w:spacing w:line="360" w:lineRule="auto"/>
        <w:jc w:val="both"/>
        <w:rPr>
          <w:sz w:val="26"/>
          <w:szCs w:val="26"/>
        </w:rPr>
      </w:pPr>
      <w:r w:rsidRPr="00883080">
        <w:rPr>
          <w:rFonts w:eastAsia="null"/>
          <w:sz w:val="26"/>
          <w:szCs w:val="26"/>
        </w:rPr>
        <w:t xml:space="preserve">A mixed </w:t>
      </w:r>
      <w:r w:rsidR="00C927A2" w:rsidRPr="00883080">
        <w:rPr>
          <w:rFonts w:eastAsia="null"/>
          <w:sz w:val="26"/>
          <w:szCs w:val="26"/>
        </w:rPr>
        <w:t>approach</w:t>
      </w:r>
      <w:r w:rsidRPr="00883080">
        <w:rPr>
          <w:rFonts w:eastAsia="null"/>
          <w:sz w:val="26"/>
          <w:szCs w:val="26"/>
        </w:rPr>
        <w:t xml:space="preserve"> of qualitative and quantitative methods was deployed for this </w:t>
      </w:r>
      <w:r w:rsidR="00C927A2" w:rsidRPr="00883080">
        <w:rPr>
          <w:rFonts w:eastAsia="null"/>
          <w:sz w:val="26"/>
          <w:szCs w:val="26"/>
        </w:rPr>
        <w:t>research</w:t>
      </w:r>
      <w:r w:rsidRPr="00883080">
        <w:rPr>
          <w:rFonts w:eastAsia="null"/>
          <w:sz w:val="26"/>
          <w:szCs w:val="26"/>
        </w:rPr>
        <w:t xml:space="preserve">. Stratified random sampling was used to ensure demographic diversity. A total of 148 </w:t>
      </w:r>
      <w:r w:rsidR="00C927A2" w:rsidRPr="00883080">
        <w:rPr>
          <w:rFonts w:eastAsia="null"/>
          <w:sz w:val="26"/>
          <w:szCs w:val="26"/>
        </w:rPr>
        <w:t>individuals</w:t>
      </w:r>
      <w:r w:rsidRPr="00883080">
        <w:rPr>
          <w:rFonts w:eastAsia="null"/>
          <w:sz w:val="26"/>
          <w:szCs w:val="26"/>
        </w:rPr>
        <w:t xml:space="preserve"> aged 13-44</w:t>
      </w:r>
      <w:r w:rsidR="000622E4" w:rsidRPr="00883080">
        <w:rPr>
          <w:rFonts w:eastAsia="null"/>
          <w:sz w:val="26"/>
          <w:szCs w:val="26"/>
        </w:rPr>
        <w:t xml:space="preserve"> (Millennials and Gen Z) from</w:t>
      </w:r>
      <w:r w:rsidRPr="00883080">
        <w:rPr>
          <w:rFonts w:eastAsia="null"/>
          <w:sz w:val="26"/>
          <w:szCs w:val="26"/>
        </w:rPr>
        <w:t xml:space="preserve"> </w:t>
      </w:r>
      <w:r w:rsidR="00C927A2" w:rsidRPr="00883080">
        <w:rPr>
          <w:rFonts w:eastAsia="null"/>
          <w:sz w:val="26"/>
          <w:szCs w:val="26"/>
        </w:rPr>
        <w:t>Chennai</w:t>
      </w:r>
      <w:r w:rsidRPr="00883080">
        <w:rPr>
          <w:rFonts w:eastAsia="null"/>
          <w:sz w:val="26"/>
          <w:szCs w:val="26"/>
        </w:rPr>
        <w:t xml:space="preserve"> answered the online </w:t>
      </w:r>
      <w:r w:rsidR="00C927A2" w:rsidRPr="00883080">
        <w:rPr>
          <w:rFonts w:eastAsia="null"/>
          <w:sz w:val="26"/>
          <w:szCs w:val="26"/>
        </w:rPr>
        <w:t>questionnaire</w:t>
      </w:r>
      <w:r w:rsidRPr="00883080">
        <w:rPr>
          <w:rFonts w:eastAsia="null"/>
          <w:sz w:val="26"/>
          <w:szCs w:val="26"/>
        </w:rPr>
        <w:t xml:space="preserve"> made available through Survey Monkey.  </w:t>
      </w:r>
    </w:p>
    <w:p w14:paraId="566E8D7B" w14:textId="77777777" w:rsidR="00DF24CC" w:rsidRPr="006E0FAA" w:rsidRDefault="00DF24CC" w:rsidP="007714D4">
      <w:pPr>
        <w:spacing w:line="360" w:lineRule="auto"/>
        <w:jc w:val="both"/>
        <w:rPr>
          <w:sz w:val="32"/>
          <w:szCs w:val="32"/>
        </w:rPr>
      </w:pPr>
    </w:p>
    <w:p w14:paraId="6A368E8F" w14:textId="77777777" w:rsidR="00DF24CC" w:rsidRPr="006E0FAA" w:rsidRDefault="00C927A2" w:rsidP="007714D4">
      <w:pPr>
        <w:spacing w:line="360" w:lineRule="auto"/>
        <w:jc w:val="both"/>
        <w:rPr>
          <w:sz w:val="32"/>
          <w:szCs w:val="32"/>
        </w:rPr>
      </w:pPr>
      <w:r w:rsidRPr="006E0FAA">
        <w:rPr>
          <w:rFonts w:eastAsia="null"/>
          <w:b/>
          <w:sz w:val="32"/>
          <w:szCs w:val="32"/>
        </w:rPr>
        <w:t>Questionnaire</w:t>
      </w:r>
      <w:r w:rsidR="00F3187C" w:rsidRPr="006E0FAA">
        <w:rPr>
          <w:rFonts w:eastAsia="null"/>
          <w:b/>
          <w:sz w:val="32"/>
          <w:szCs w:val="32"/>
        </w:rPr>
        <w:t xml:space="preserve"> Design </w:t>
      </w:r>
    </w:p>
    <w:p w14:paraId="4A07ECD9" w14:textId="77777777" w:rsidR="00DF24CC" w:rsidRPr="00D779FF" w:rsidRDefault="00DF24CC" w:rsidP="007714D4">
      <w:pPr>
        <w:spacing w:line="360" w:lineRule="auto"/>
        <w:jc w:val="both"/>
        <w:rPr>
          <w:sz w:val="18"/>
          <w:szCs w:val="18"/>
        </w:rPr>
      </w:pPr>
    </w:p>
    <w:p w14:paraId="2D162610" w14:textId="77777777" w:rsidR="00DF24CC" w:rsidRPr="00883080" w:rsidRDefault="00F3187C" w:rsidP="007714D4">
      <w:pPr>
        <w:spacing w:line="360" w:lineRule="auto"/>
        <w:jc w:val="both"/>
        <w:rPr>
          <w:sz w:val="26"/>
          <w:szCs w:val="26"/>
        </w:rPr>
      </w:pPr>
      <w:r w:rsidRPr="00883080">
        <w:rPr>
          <w:rFonts w:eastAsia="null"/>
          <w:sz w:val="26"/>
          <w:szCs w:val="26"/>
        </w:rPr>
        <w:t xml:space="preserve">Since this research aims to identify and examine the social barriers faced by consumers in purchasing SHC, the questionnaire was systematically designed, commencing with demographic and behavioral filters, followed by Likert-scale and multiple-choice questions that operationalized the core theoretical constructs of associative stigma, hygiene anxiety, and performance stigma, as derived from Goffman’s framework. The </w:t>
      </w:r>
      <w:r w:rsidR="00C927A2" w:rsidRPr="00883080">
        <w:rPr>
          <w:rFonts w:eastAsia="null"/>
          <w:sz w:val="26"/>
          <w:szCs w:val="26"/>
        </w:rPr>
        <w:t>questionnaire</w:t>
      </w:r>
      <w:r w:rsidRPr="00883080">
        <w:rPr>
          <w:rFonts w:eastAsia="null"/>
          <w:sz w:val="26"/>
          <w:szCs w:val="26"/>
        </w:rPr>
        <w:t xml:space="preserve"> ensured content validity, with clear definitions provided for key terms like "secondhand clothing" and "disposable income" to standardize participant understanding across the sample. </w:t>
      </w:r>
    </w:p>
    <w:p w14:paraId="45BEF680" w14:textId="77777777" w:rsidR="00DF24CC" w:rsidRPr="00D779FF" w:rsidRDefault="00DF24CC" w:rsidP="007714D4">
      <w:pPr>
        <w:spacing w:line="360" w:lineRule="auto"/>
        <w:jc w:val="both"/>
        <w:rPr>
          <w:sz w:val="16"/>
          <w:szCs w:val="16"/>
        </w:rPr>
      </w:pPr>
    </w:p>
    <w:p w14:paraId="4A03594D" w14:textId="77777777" w:rsidR="00DF24CC" w:rsidRPr="00883080" w:rsidRDefault="00F3187C" w:rsidP="007714D4">
      <w:pPr>
        <w:spacing w:line="360" w:lineRule="auto"/>
        <w:jc w:val="both"/>
        <w:rPr>
          <w:sz w:val="26"/>
          <w:szCs w:val="26"/>
        </w:rPr>
      </w:pPr>
      <w:r w:rsidRPr="00883080">
        <w:rPr>
          <w:rFonts w:eastAsia="null"/>
          <w:sz w:val="26"/>
          <w:szCs w:val="26"/>
        </w:rPr>
        <w:t>The framework of the study identifies social stigma as the primary independent variable affecting the barriers to adopting secondhand clothing, which is the dependent variable.</w:t>
      </w:r>
    </w:p>
    <w:p w14:paraId="7D85BFC7" w14:textId="77777777" w:rsidR="00DF24CC" w:rsidRPr="00883080" w:rsidRDefault="00DF24CC" w:rsidP="007714D4">
      <w:pPr>
        <w:spacing w:line="360" w:lineRule="auto"/>
        <w:jc w:val="both"/>
        <w:rPr>
          <w:sz w:val="26"/>
          <w:szCs w:val="26"/>
        </w:rPr>
      </w:pPr>
    </w:p>
    <w:p w14:paraId="0F1B2936" w14:textId="77777777" w:rsidR="00DF24CC" w:rsidRPr="00883080" w:rsidRDefault="00F3187C" w:rsidP="007714D4">
      <w:pPr>
        <w:spacing w:line="360" w:lineRule="auto"/>
        <w:jc w:val="both"/>
        <w:rPr>
          <w:sz w:val="26"/>
          <w:szCs w:val="26"/>
        </w:rPr>
      </w:pPr>
      <w:r w:rsidRPr="00883080">
        <w:rPr>
          <w:rFonts w:eastAsia="null"/>
          <w:sz w:val="26"/>
          <w:szCs w:val="26"/>
        </w:rPr>
        <w:t xml:space="preserve">The independent variable, social stigma, was operationalized in the survey across three distinct dimensions </w:t>
      </w:r>
      <w:r w:rsidRPr="00883080">
        <w:rPr>
          <w:rFonts w:eastAsia="null"/>
          <w:i/>
          <w:sz w:val="26"/>
          <w:szCs w:val="26"/>
        </w:rPr>
        <w:t>Associative Stigma</w:t>
      </w:r>
      <w:r w:rsidRPr="00883080">
        <w:rPr>
          <w:rFonts w:eastAsia="null"/>
          <w:b/>
          <w:sz w:val="26"/>
          <w:szCs w:val="26"/>
        </w:rPr>
        <w:t xml:space="preserve"> </w:t>
      </w:r>
      <w:r w:rsidRPr="00883080">
        <w:rPr>
          <w:rFonts w:eastAsia="null"/>
          <w:sz w:val="26"/>
          <w:szCs w:val="26"/>
        </w:rPr>
        <w:t xml:space="preserve">which measured through questions probing the association of SHC with lower economic class, </w:t>
      </w:r>
      <w:r w:rsidRPr="00883080">
        <w:rPr>
          <w:rFonts w:eastAsia="null"/>
          <w:i/>
          <w:sz w:val="26"/>
          <w:szCs w:val="26"/>
        </w:rPr>
        <w:t>Hygiene Anxiety</w:t>
      </w:r>
      <w:r w:rsidRPr="00883080">
        <w:rPr>
          <w:rFonts w:eastAsia="null"/>
          <w:b/>
          <w:sz w:val="26"/>
          <w:szCs w:val="26"/>
        </w:rPr>
        <w:t xml:space="preserve"> </w:t>
      </w:r>
      <w:r w:rsidRPr="00883080">
        <w:rPr>
          <w:rFonts w:eastAsia="null"/>
          <w:sz w:val="26"/>
          <w:szCs w:val="26"/>
        </w:rPr>
        <w:t xml:space="preserve">which captured via items addressing concerns about cleanliness, </w:t>
      </w:r>
      <w:r w:rsidR="00C927A2" w:rsidRPr="00883080">
        <w:rPr>
          <w:rFonts w:eastAsia="null"/>
          <w:sz w:val="26"/>
          <w:szCs w:val="26"/>
        </w:rPr>
        <w:t>hygiene</w:t>
      </w:r>
      <w:r w:rsidRPr="00883080">
        <w:rPr>
          <w:rFonts w:eastAsia="null"/>
          <w:sz w:val="26"/>
          <w:szCs w:val="26"/>
        </w:rPr>
        <w:t xml:space="preserve">, and the trustworthiness of resale sources and </w:t>
      </w:r>
      <w:r w:rsidRPr="00883080">
        <w:rPr>
          <w:rFonts w:eastAsia="null"/>
          <w:i/>
          <w:sz w:val="26"/>
          <w:szCs w:val="26"/>
        </w:rPr>
        <w:t>Performance Stigma</w:t>
      </w:r>
      <w:r w:rsidRPr="00883080">
        <w:rPr>
          <w:rFonts w:eastAsia="null"/>
          <w:sz w:val="26"/>
          <w:szCs w:val="26"/>
        </w:rPr>
        <w:t xml:space="preserve"> which assessed through questions related to social image, fear of judgment, and the perceived impact on status within one's social circle.</w:t>
      </w:r>
    </w:p>
    <w:p w14:paraId="08585A65" w14:textId="77777777" w:rsidR="00DF24CC" w:rsidRPr="00883080" w:rsidRDefault="00F3187C" w:rsidP="007714D4">
      <w:pPr>
        <w:spacing w:line="360" w:lineRule="auto"/>
        <w:jc w:val="both"/>
        <w:rPr>
          <w:sz w:val="26"/>
          <w:szCs w:val="26"/>
        </w:rPr>
      </w:pPr>
      <w:r w:rsidRPr="00883080">
        <w:rPr>
          <w:rFonts w:eastAsia="null"/>
          <w:sz w:val="26"/>
          <w:szCs w:val="26"/>
        </w:rPr>
        <w:lastRenderedPageBreak/>
        <w:t xml:space="preserve">The dependent variable, barriers to adoption, was conceptualized as the behavioral intention and actual resistance to purchasing and wearing SHC. This was measured directly through items identifying specific </w:t>
      </w:r>
      <w:r w:rsidR="000622E4" w:rsidRPr="00883080">
        <w:rPr>
          <w:rFonts w:eastAsia="null"/>
          <w:sz w:val="26"/>
          <w:szCs w:val="26"/>
        </w:rPr>
        <w:t>deterrents,</w:t>
      </w:r>
      <w:r w:rsidRPr="00883080">
        <w:rPr>
          <w:rFonts w:eastAsia="null"/>
          <w:sz w:val="26"/>
          <w:szCs w:val="26"/>
        </w:rPr>
        <w:t xml:space="preserve"> willingness to adopt under certain conditions and actions like concealing the origin of thrifted items. The Demographic Variables included</w:t>
      </w:r>
      <w:r w:rsidRPr="00883080">
        <w:rPr>
          <w:rFonts w:eastAsia="null"/>
          <w:b/>
          <w:sz w:val="26"/>
          <w:szCs w:val="26"/>
        </w:rPr>
        <w:t xml:space="preserve"> </w:t>
      </w:r>
      <w:r w:rsidRPr="00883080">
        <w:rPr>
          <w:rFonts w:eastAsia="null"/>
          <w:sz w:val="26"/>
          <w:szCs w:val="26"/>
        </w:rPr>
        <w:t>Age, Gender Identity, Income, Location, Primary Fashion Influences, and Occupation. The tools used for the study were Likert-scale questions, multiple-choice questions, and open-ended responses. This analysis seeks to establish the extent to which various facets of social stigma predict the strength and nature of these adoption barriers.</w:t>
      </w:r>
    </w:p>
    <w:p w14:paraId="409087B8" w14:textId="77777777" w:rsidR="00DF24CC" w:rsidRPr="00883080" w:rsidRDefault="00DF24CC" w:rsidP="007714D4">
      <w:pPr>
        <w:spacing w:line="360" w:lineRule="auto"/>
        <w:jc w:val="both"/>
        <w:rPr>
          <w:sz w:val="26"/>
          <w:szCs w:val="26"/>
        </w:rPr>
      </w:pPr>
    </w:p>
    <w:p w14:paraId="03B36C13" w14:textId="77777777" w:rsidR="00DF24CC" w:rsidRPr="006E0FAA" w:rsidRDefault="00F3187C" w:rsidP="007714D4">
      <w:pPr>
        <w:spacing w:line="360" w:lineRule="auto"/>
        <w:jc w:val="both"/>
        <w:rPr>
          <w:sz w:val="32"/>
          <w:szCs w:val="32"/>
        </w:rPr>
      </w:pPr>
      <w:r w:rsidRPr="006E0FAA">
        <w:rPr>
          <w:rFonts w:eastAsia="null"/>
          <w:b/>
          <w:sz w:val="32"/>
          <w:szCs w:val="32"/>
        </w:rPr>
        <w:t>Hypotheses</w:t>
      </w:r>
    </w:p>
    <w:p w14:paraId="1545BA4B" w14:textId="77777777" w:rsidR="00DF24CC" w:rsidRPr="00883080" w:rsidRDefault="00DF24CC" w:rsidP="007714D4">
      <w:pPr>
        <w:spacing w:line="360" w:lineRule="auto"/>
        <w:jc w:val="both"/>
        <w:rPr>
          <w:sz w:val="26"/>
          <w:szCs w:val="26"/>
        </w:rPr>
      </w:pPr>
    </w:p>
    <w:p w14:paraId="2F089B3A" w14:textId="67B360C2" w:rsidR="00F62E22" w:rsidRPr="00883080" w:rsidRDefault="00F3187C" w:rsidP="007714D4">
      <w:pPr>
        <w:spacing w:line="360" w:lineRule="auto"/>
        <w:jc w:val="both"/>
        <w:rPr>
          <w:rFonts w:eastAsia="null"/>
          <w:sz w:val="26"/>
          <w:szCs w:val="26"/>
        </w:rPr>
      </w:pPr>
      <w:r w:rsidRPr="00883080">
        <w:rPr>
          <w:rFonts w:eastAsia="null"/>
          <w:sz w:val="26"/>
          <w:szCs w:val="26"/>
        </w:rPr>
        <w:t>Social motives impact consumer behavior (</w:t>
      </w:r>
      <w:proofErr w:type="spellStart"/>
      <w:r w:rsidRPr="00883080">
        <w:rPr>
          <w:rFonts w:eastAsia="null"/>
          <w:sz w:val="26"/>
          <w:szCs w:val="26"/>
        </w:rPr>
        <w:t>Styven</w:t>
      </w:r>
      <w:proofErr w:type="spellEnd"/>
      <w:r w:rsidRPr="00883080">
        <w:rPr>
          <w:rFonts w:eastAsia="null"/>
          <w:sz w:val="26"/>
          <w:szCs w:val="26"/>
        </w:rPr>
        <w:t xml:space="preserve"> and </w:t>
      </w:r>
      <w:proofErr w:type="spellStart"/>
      <w:r w:rsidRPr="00883080">
        <w:rPr>
          <w:rFonts w:eastAsia="null"/>
          <w:sz w:val="26"/>
          <w:szCs w:val="26"/>
        </w:rPr>
        <w:t>Mariani</w:t>
      </w:r>
      <w:proofErr w:type="spellEnd"/>
      <w:r w:rsidRPr="00883080">
        <w:rPr>
          <w:rFonts w:eastAsia="null"/>
          <w:sz w:val="26"/>
          <w:szCs w:val="26"/>
        </w:rPr>
        <w:t>, 2020). A prevalent concern among consumers is the stigma associated with being linked to individuals of lower socioeconomic status (</w:t>
      </w:r>
      <w:proofErr w:type="spellStart"/>
      <w:r w:rsidRPr="00883080">
        <w:rPr>
          <w:rFonts w:eastAsia="null"/>
          <w:sz w:val="26"/>
          <w:szCs w:val="26"/>
        </w:rPr>
        <w:t>Laital</w:t>
      </w:r>
      <w:r w:rsidR="004A2E48">
        <w:rPr>
          <w:rFonts w:eastAsia="null"/>
          <w:sz w:val="26"/>
          <w:szCs w:val="26"/>
        </w:rPr>
        <w:t>a</w:t>
      </w:r>
      <w:proofErr w:type="spellEnd"/>
      <w:r w:rsidR="004A2E48">
        <w:rPr>
          <w:rFonts w:eastAsia="null"/>
          <w:sz w:val="26"/>
          <w:szCs w:val="26"/>
        </w:rPr>
        <w:t xml:space="preserve"> &amp; </w:t>
      </w:r>
      <w:proofErr w:type="spellStart"/>
      <w:r w:rsidR="004A2E48">
        <w:rPr>
          <w:rFonts w:eastAsia="null"/>
          <w:sz w:val="26"/>
          <w:szCs w:val="26"/>
        </w:rPr>
        <w:t>Klepp</w:t>
      </w:r>
      <w:proofErr w:type="spellEnd"/>
      <w:r w:rsidR="004A2E48">
        <w:rPr>
          <w:rFonts w:eastAsia="null"/>
          <w:sz w:val="26"/>
          <w:szCs w:val="26"/>
        </w:rPr>
        <w:t>, 2018</w:t>
      </w:r>
      <w:r w:rsidRPr="00883080">
        <w:rPr>
          <w:rFonts w:eastAsia="null"/>
          <w:sz w:val="26"/>
          <w:szCs w:val="26"/>
        </w:rPr>
        <w:t>). As a result, they worry about the impression they make on their peers and fear being judged when purchasing SHCs.</w:t>
      </w:r>
      <w:r w:rsidR="00BE2CAC" w:rsidRPr="00883080">
        <w:rPr>
          <w:rFonts w:eastAsia="null"/>
          <w:sz w:val="26"/>
          <w:szCs w:val="26"/>
        </w:rPr>
        <w:t xml:space="preserve"> </w:t>
      </w:r>
      <w:r w:rsidRPr="00883080">
        <w:rPr>
          <w:rFonts w:eastAsia="null"/>
          <w:sz w:val="26"/>
          <w:szCs w:val="26"/>
        </w:rPr>
        <w:t xml:space="preserve">Despite experiencing some satisfaction and ethical benefits from purchasing SHCs, consumers still harbor concerns about the image they project to their peers when buying SHCs. </w:t>
      </w:r>
    </w:p>
    <w:p w14:paraId="7837BA96" w14:textId="77777777" w:rsidR="00F62E22" w:rsidRPr="00883080" w:rsidRDefault="00F62E22" w:rsidP="007714D4">
      <w:pPr>
        <w:spacing w:line="360" w:lineRule="auto"/>
        <w:jc w:val="both"/>
        <w:rPr>
          <w:rFonts w:eastAsia="null"/>
          <w:sz w:val="26"/>
          <w:szCs w:val="26"/>
        </w:rPr>
      </w:pPr>
    </w:p>
    <w:p w14:paraId="0CFE0761" w14:textId="6A669844" w:rsidR="00F62E22" w:rsidRPr="00883080" w:rsidRDefault="00F3187C" w:rsidP="007714D4">
      <w:pPr>
        <w:spacing w:line="360" w:lineRule="auto"/>
        <w:jc w:val="both"/>
        <w:rPr>
          <w:rFonts w:eastAsia="null"/>
          <w:sz w:val="26"/>
          <w:szCs w:val="26"/>
        </w:rPr>
      </w:pPr>
      <w:r w:rsidRPr="00883080">
        <w:rPr>
          <w:rFonts w:eastAsia="null"/>
          <w:sz w:val="26"/>
          <w:szCs w:val="26"/>
        </w:rPr>
        <w:t>The</w:t>
      </w:r>
      <w:r w:rsidR="000622E4" w:rsidRPr="00883080">
        <w:rPr>
          <w:rFonts w:eastAsia="null"/>
          <w:sz w:val="26"/>
          <w:szCs w:val="26"/>
        </w:rPr>
        <w:t xml:space="preserve">refore, the following hypotheses </w:t>
      </w:r>
      <w:r w:rsidR="009B7FBD" w:rsidRPr="00883080">
        <w:rPr>
          <w:rFonts w:eastAsia="null"/>
          <w:sz w:val="26"/>
          <w:szCs w:val="26"/>
        </w:rPr>
        <w:t>are</w:t>
      </w:r>
      <w:r w:rsidR="009B7FBD">
        <w:rPr>
          <w:rFonts w:eastAsia="null"/>
          <w:sz w:val="26"/>
          <w:szCs w:val="26"/>
        </w:rPr>
        <w:t xml:space="preserve"> </w:t>
      </w:r>
      <w:r w:rsidR="009B7FBD" w:rsidRPr="00883080">
        <w:rPr>
          <w:rFonts w:eastAsia="null"/>
          <w:sz w:val="26"/>
          <w:szCs w:val="26"/>
        </w:rPr>
        <w:t>proposed</w:t>
      </w:r>
      <w:r w:rsidRPr="00883080">
        <w:rPr>
          <w:rFonts w:eastAsia="null"/>
          <w:sz w:val="26"/>
          <w:szCs w:val="26"/>
        </w:rPr>
        <w:t xml:space="preserve">: </w:t>
      </w:r>
    </w:p>
    <w:p w14:paraId="086DC386" w14:textId="77777777" w:rsidR="00F62E22" w:rsidRPr="00883080" w:rsidRDefault="00F62E22" w:rsidP="007714D4">
      <w:pPr>
        <w:spacing w:line="360" w:lineRule="auto"/>
        <w:jc w:val="both"/>
        <w:rPr>
          <w:rFonts w:eastAsia="null"/>
          <w:sz w:val="26"/>
          <w:szCs w:val="26"/>
        </w:rPr>
      </w:pPr>
    </w:p>
    <w:p w14:paraId="75F29064" w14:textId="70225C51" w:rsidR="000124B6" w:rsidRPr="00883080" w:rsidRDefault="00F3187C" w:rsidP="007714D4">
      <w:pPr>
        <w:spacing w:line="360" w:lineRule="auto"/>
        <w:jc w:val="both"/>
        <w:rPr>
          <w:b/>
          <w:bCs/>
          <w:sz w:val="26"/>
          <w:szCs w:val="26"/>
        </w:rPr>
      </w:pPr>
      <w:r w:rsidRPr="00883080">
        <w:rPr>
          <w:rFonts w:eastAsia="null"/>
          <w:sz w:val="26"/>
          <w:szCs w:val="26"/>
        </w:rPr>
        <w:t xml:space="preserve">H1: </w:t>
      </w:r>
      <w:r w:rsidR="000124B6" w:rsidRPr="00883080">
        <w:rPr>
          <w:sz w:val="26"/>
          <w:szCs w:val="26"/>
        </w:rPr>
        <w:t>There is no significant difference in the level of Social Stigma and its dimensions namely: Associative Stigma, Performance Stigma, Hygiene Anxiety, and Barriers to Secondhand Clothing.</w:t>
      </w:r>
    </w:p>
    <w:p w14:paraId="3B7C8EE5" w14:textId="77777777" w:rsidR="00F62E22" w:rsidRPr="00B057AA" w:rsidRDefault="00F62E22" w:rsidP="007714D4">
      <w:pPr>
        <w:spacing w:line="360" w:lineRule="auto"/>
        <w:jc w:val="both"/>
        <w:rPr>
          <w:rFonts w:eastAsia="null"/>
          <w:sz w:val="18"/>
          <w:szCs w:val="18"/>
        </w:rPr>
      </w:pPr>
    </w:p>
    <w:p w14:paraId="3482BF62" w14:textId="5B8A2C99" w:rsidR="000124B6" w:rsidRDefault="00F3187C" w:rsidP="007714D4">
      <w:pPr>
        <w:spacing w:line="360" w:lineRule="auto"/>
        <w:jc w:val="both"/>
        <w:rPr>
          <w:b/>
          <w:bCs/>
          <w:sz w:val="26"/>
          <w:szCs w:val="26"/>
        </w:rPr>
      </w:pPr>
      <w:bookmarkStart w:id="0" w:name="_GoBack"/>
      <w:r w:rsidRPr="00883080">
        <w:rPr>
          <w:rFonts w:eastAsia="null"/>
          <w:sz w:val="26"/>
          <w:szCs w:val="26"/>
        </w:rPr>
        <w:t xml:space="preserve">H2: </w:t>
      </w:r>
      <w:r w:rsidR="000124B6" w:rsidRPr="00883080">
        <w:rPr>
          <w:sz w:val="26"/>
          <w:szCs w:val="26"/>
        </w:rPr>
        <w:t xml:space="preserve">There is no significant difference in </w:t>
      </w:r>
      <w:r w:rsidR="001115B2">
        <w:rPr>
          <w:sz w:val="26"/>
          <w:szCs w:val="26"/>
        </w:rPr>
        <w:t xml:space="preserve">the dimensions of Social Stigma </w:t>
      </w:r>
      <w:proofErr w:type="gramStart"/>
      <w:r w:rsidR="001115B2">
        <w:rPr>
          <w:sz w:val="26"/>
          <w:szCs w:val="26"/>
        </w:rPr>
        <w:t>namely</w:t>
      </w:r>
      <w:proofErr w:type="gramEnd"/>
      <w:r w:rsidR="001115B2">
        <w:rPr>
          <w:sz w:val="26"/>
          <w:szCs w:val="26"/>
        </w:rPr>
        <w:t xml:space="preserve"> </w:t>
      </w:r>
      <w:r w:rsidR="000124B6" w:rsidRPr="00883080">
        <w:rPr>
          <w:sz w:val="26"/>
          <w:szCs w:val="26"/>
        </w:rPr>
        <w:t>Associative Stigma</w:t>
      </w:r>
      <w:r w:rsidR="001115B2">
        <w:rPr>
          <w:sz w:val="26"/>
          <w:szCs w:val="26"/>
        </w:rPr>
        <w:t xml:space="preserve">, Performance Stigma and </w:t>
      </w:r>
      <w:proofErr w:type="spellStart"/>
      <w:r w:rsidR="001115B2">
        <w:rPr>
          <w:sz w:val="26"/>
          <w:szCs w:val="26"/>
        </w:rPr>
        <w:t>Hygeine</w:t>
      </w:r>
      <w:proofErr w:type="spellEnd"/>
      <w:r w:rsidR="001115B2">
        <w:rPr>
          <w:sz w:val="26"/>
          <w:szCs w:val="26"/>
        </w:rPr>
        <w:t xml:space="preserve"> Anxiety</w:t>
      </w:r>
      <w:r w:rsidR="000124B6" w:rsidRPr="00883080">
        <w:rPr>
          <w:sz w:val="26"/>
          <w:szCs w:val="26"/>
        </w:rPr>
        <w:t xml:space="preserve"> due to the differences in Age Group (Gen Z and Gen Y).</w:t>
      </w:r>
      <w:r w:rsidR="000124B6" w:rsidRPr="00883080">
        <w:rPr>
          <w:b/>
          <w:bCs/>
          <w:sz w:val="26"/>
          <w:szCs w:val="26"/>
        </w:rPr>
        <w:t xml:space="preserve"> </w:t>
      </w:r>
    </w:p>
    <w:bookmarkEnd w:id="0"/>
    <w:p w14:paraId="55C962EA" w14:textId="77777777" w:rsidR="00D779FF" w:rsidRPr="00883080" w:rsidRDefault="00D779FF" w:rsidP="007714D4">
      <w:pPr>
        <w:spacing w:line="360" w:lineRule="auto"/>
        <w:jc w:val="both"/>
        <w:rPr>
          <w:b/>
          <w:bCs/>
          <w:sz w:val="26"/>
          <w:szCs w:val="26"/>
        </w:rPr>
      </w:pPr>
    </w:p>
    <w:p w14:paraId="4BEBEA8F" w14:textId="77777777" w:rsidR="000124B6" w:rsidRPr="00883080" w:rsidRDefault="00F3187C" w:rsidP="007714D4">
      <w:pPr>
        <w:spacing w:line="360" w:lineRule="auto"/>
        <w:jc w:val="both"/>
        <w:rPr>
          <w:rFonts w:eastAsia="null"/>
          <w:sz w:val="26"/>
          <w:szCs w:val="26"/>
        </w:rPr>
      </w:pPr>
      <w:r w:rsidRPr="00883080">
        <w:rPr>
          <w:rFonts w:eastAsia="null"/>
          <w:sz w:val="26"/>
          <w:szCs w:val="26"/>
        </w:rPr>
        <w:lastRenderedPageBreak/>
        <w:t xml:space="preserve">H3: </w:t>
      </w:r>
      <w:r w:rsidR="000124B6" w:rsidRPr="00883080">
        <w:rPr>
          <w:bCs/>
          <w:sz w:val="26"/>
          <w:szCs w:val="26"/>
        </w:rPr>
        <w:t>There is no significant relationship between the Social stigma and the Barriers for Secondhand Clothing among Gen Z and Gen Y.</w:t>
      </w:r>
    </w:p>
    <w:p w14:paraId="6DEB9C1C" w14:textId="77777777" w:rsidR="00DF24CC" w:rsidRPr="00883080" w:rsidRDefault="00F3187C" w:rsidP="007714D4">
      <w:pPr>
        <w:spacing w:line="360" w:lineRule="auto"/>
        <w:jc w:val="both"/>
        <w:rPr>
          <w:sz w:val="26"/>
          <w:szCs w:val="26"/>
        </w:rPr>
      </w:pPr>
      <w:r w:rsidRPr="00883080">
        <w:rPr>
          <w:rFonts w:eastAsia="null"/>
          <w:sz w:val="26"/>
          <w:szCs w:val="26"/>
        </w:rPr>
        <w:t xml:space="preserve">These hypotheses align with the study's objectives of understanding the three dimensions of stigma (associative, hygiene-related, and performance-based) attached to secondhand clothing consumption among young consumers in Chennai, India. This study aims to explore how these stigma-related barriers affect the adoption of sustainable fashion practices, particularly secondhand clothing, among Gen Z and millennials. </w:t>
      </w:r>
    </w:p>
    <w:p w14:paraId="02D0C979" w14:textId="77777777" w:rsidR="00DF24CC" w:rsidRPr="00883080" w:rsidRDefault="00DF24CC" w:rsidP="007714D4">
      <w:pPr>
        <w:spacing w:line="360" w:lineRule="auto"/>
        <w:jc w:val="both"/>
        <w:rPr>
          <w:sz w:val="26"/>
          <w:szCs w:val="26"/>
        </w:rPr>
      </w:pPr>
    </w:p>
    <w:p w14:paraId="0F9CDC16" w14:textId="15102701" w:rsidR="00B057AA" w:rsidRDefault="009B7FBD" w:rsidP="007714D4">
      <w:pPr>
        <w:spacing w:line="360" w:lineRule="auto"/>
        <w:jc w:val="both"/>
        <w:rPr>
          <w:b/>
          <w:bCs/>
          <w:sz w:val="32"/>
          <w:szCs w:val="32"/>
        </w:rPr>
      </w:pPr>
      <w:r>
        <w:rPr>
          <w:b/>
          <w:bCs/>
          <w:sz w:val="32"/>
          <w:szCs w:val="32"/>
        </w:rPr>
        <w:t xml:space="preserve">Analysis </w:t>
      </w:r>
    </w:p>
    <w:p w14:paraId="27B5043E" w14:textId="77777777" w:rsidR="009B7FBD" w:rsidRPr="00B057AA" w:rsidRDefault="009B7FBD" w:rsidP="007714D4">
      <w:pPr>
        <w:spacing w:line="360" w:lineRule="auto"/>
        <w:jc w:val="both"/>
        <w:rPr>
          <w:b/>
          <w:bCs/>
          <w:sz w:val="32"/>
          <w:szCs w:val="32"/>
        </w:rPr>
      </w:pPr>
    </w:p>
    <w:p w14:paraId="7FAD82C6" w14:textId="77777777" w:rsidR="000124B6" w:rsidRPr="00883080" w:rsidRDefault="000124B6" w:rsidP="007714D4">
      <w:pPr>
        <w:spacing w:line="360" w:lineRule="auto"/>
        <w:jc w:val="both"/>
        <w:rPr>
          <w:sz w:val="26"/>
          <w:szCs w:val="26"/>
        </w:rPr>
      </w:pPr>
      <w:r w:rsidRPr="00883080">
        <w:rPr>
          <w:b/>
          <w:bCs/>
          <w:sz w:val="26"/>
          <w:szCs w:val="26"/>
        </w:rPr>
        <w:t xml:space="preserve">H.1.1: </w:t>
      </w:r>
      <w:r w:rsidRPr="00883080">
        <w:rPr>
          <w:sz w:val="26"/>
          <w:szCs w:val="26"/>
        </w:rPr>
        <w:t>There is no significant difference in the level of Social Stigma and its dimensions namely: Associative Stigma, Performance Stigma, Hygiene Anxiety, and Barriers to Secondhand Clothing.</w:t>
      </w:r>
    </w:p>
    <w:p w14:paraId="3E7EDC04" w14:textId="77777777" w:rsidR="00F3187C" w:rsidRPr="00883080" w:rsidRDefault="00F3187C" w:rsidP="007714D4">
      <w:pPr>
        <w:spacing w:line="360" w:lineRule="auto"/>
        <w:jc w:val="both"/>
        <w:rPr>
          <w:b/>
          <w:bCs/>
          <w:sz w:val="26"/>
          <w:szCs w:val="26"/>
        </w:rPr>
      </w:pPr>
    </w:p>
    <w:p w14:paraId="23CB697C" w14:textId="085802E7" w:rsidR="000124B6" w:rsidRPr="00883080" w:rsidRDefault="000622E4" w:rsidP="007714D4">
      <w:pPr>
        <w:spacing w:line="360" w:lineRule="auto"/>
        <w:jc w:val="both"/>
        <w:rPr>
          <w:bCs/>
          <w:sz w:val="26"/>
          <w:szCs w:val="26"/>
        </w:rPr>
      </w:pPr>
      <w:r w:rsidRPr="00883080">
        <w:rPr>
          <w:bCs/>
          <w:sz w:val="26"/>
          <w:szCs w:val="26"/>
        </w:rPr>
        <w:t xml:space="preserve">Table 1.1 shows </w:t>
      </w:r>
      <w:r w:rsidR="000124B6" w:rsidRPr="00883080">
        <w:rPr>
          <w:bCs/>
          <w:sz w:val="26"/>
          <w:szCs w:val="26"/>
        </w:rPr>
        <w:t>Descriptive Statistics of Social Stigma and its dimensions namely: Associative Stigma, Performance Stigma, Hygiene Anxiety, and Barriers to Secondhand Clothing (N = 148)</w:t>
      </w:r>
    </w:p>
    <w:p w14:paraId="33740B81" w14:textId="77777777" w:rsidR="00530A01" w:rsidRPr="00883080" w:rsidRDefault="00530A01" w:rsidP="007714D4">
      <w:pPr>
        <w:spacing w:line="360" w:lineRule="auto"/>
        <w:jc w:val="both"/>
        <w:rPr>
          <w:bCs/>
          <w:sz w:val="26"/>
          <w:szCs w:val="26"/>
        </w:rPr>
      </w:pPr>
    </w:p>
    <w:p w14:paraId="6D426E87" w14:textId="77777777" w:rsidR="00530A01" w:rsidRPr="00883080" w:rsidRDefault="00530A01" w:rsidP="007714D4">
      <w:pPr>
        <w:spacing w:line="360" w:lineRule="auto"/>
        <w:jc w:val="center"/>
        <w:rPr>
          <w:b/>
          <w:bCs/>
          <w:sz w:val="26"/>
          <w:szCs w:val="26"/>
        </w:rPr>
      </w:pPr>
      <w:r w:rsidRPr="00883080">
        <w:rPr>
          <w:b/>
          <w:bCs/>
          <w:sz w:val="26"/>
          <w:szCs w:val="26"/>
        </w:rPr>
        <w:t>Table 1.1.</w:t>
      </w:r>
    </w:p>
    <w:p w14:paraId="1C25B2A0" w14:textId="77777777" w:rsidR="00530A01" w:rsidRPr="00883080" w:rsidRDefault="00530A01" w:rsidP="007714D4">
      <w:pPr>
        <w:spacing w:line="360" w:lineRule="auto"/>
        <w:jc w:val="both"/>
        <w:rPr>
          <w:b/>
          <w:bCs/>
          <w:sz w:val="26"/>
          <w:szCs w:val="26"/>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4"/>
        <w:gridCol w:w="4361"/>
        <w:gridCol w:w="1530"/>
        <w:gridCol w:w="2004"/>
      </w:tblGrid>
      <w:tr w:rsidR="00530A01" w:rsidRPr="00883080" w14:paraId="11195B94" w14:textId="77777777" w:rsidTr="00CF4A2C">
        <w:trPr>
          <w:tblHeader/>
          <w:tblCellSpacing w:w="15" w:type="dxa"/>
        </w:trPr>
        <w:tc>
          <w:tcPr>
            <w:tcW w:w="1079" w:type="dxa"/>
            <w:tcBorders>
              <w:top w:val="single" w:sz="4" w:space="0" w:color="4472C4" w:themeColor="accent5"/>
              <w:left w:val="single" w:sz="4" w:space="0" w:color="4472C4" w:themeColor="accent5"/>
              <w:right w:val="single" w:sz="4" w:space="0" w:color="4472C4" w:themeColor="accent5"/>
            </w:tcBorders>
            <w:shd w:val="clear" w:color="auto" w:fill="auto"/>
            <w:vAlign w:val="center"/>
          </w:tcPr>
          <w:p w14:paraId="3B39FEE4" w14:textId="77777777" w:rsidR="000124B6" w:rsidRPr="00883080" w:rsidRDefault="000124B6" w:rsidP="00CF4A2C">
            <w:pPr>
              <w:spacing w:line="360" w:lineRule="auto"/>
              <w:jc w:val="center"/>
              <w:rPr>
                <w:b/>
                <w:bCs/>
                <w:sz w:val="26"/>
                <w:szCs w:val="26"/>
              </w:rPr>
            </w:pPr>
            <w:r w:rsidRPr="00883080">
              <w:rPr>
                <w:b/>
                <w:bCs/>
                <w:sz w:val="26"/>
                <w:szCs w:val="26"/>
              </w:rPr>
              <w:t>S. No.</w:t>
            </w:r>
          </w:p>
        </w:tc>
        <w:tc>
          <w:tcPr>
            <w:tcW w:w="4331" w:type="dxa"/>
            <w:shd w:val="clear" w:color="auto" w:fill="auto"/>
            <w:vAlign w:val="center"/>
            <w:hideMark/>
          </w:tcPr>
          <w:p w14:paraId="3AF44BA4" w14:textId="77777777" w:rsidR="000124B6" w:rsidRPr="00883080" w:rsidRDefault="000124B6" w:rsidP="00CF4A2C">
            <w:pPr>
              <w:spacing w:line="360" w:lineRule="auto"/>
              <w:jc w:val="center"/>
              <w:rPr>
                <w:b/>
                <w:bCs/>
                <w:sz w:val="26"/>
                <w:szCs w:val="26"/>
              </w:rPr>
            </w:pPr>
            <w:r w:rsidRPr="00883080">
              <w:rPr>
                <w:b/>
                <w:bCs/>
                <w:sz w:val="26"/>
                <w:szCs w:val="26"/>
              </w:rPr>
              <w:t>Variable</w:t>
            </w:r>
          </w:p>
        </w:tc>
        <w:tc>
          <w:tcPr>
            <w:tcW w:w="1500" w:type="dxa"/>
            <w:shd w:val="clear" w:color="auto" w:fill="auto"/>
            <w:vAlign w:val="center"/>
            <w:hideMark/>
          </w:tcPr>
          <w:p w14:paraId="4906B21D" w14:textId="77777777" w:rsidR="000124B6" w:rsidRPr="00883080" w:rsidRDefault="000124B6" w:rsidP="00CF4A2C">
            <w:pPr>
              <w:spacing w:line="360" w:lineRule="auto"/>
              <w:jc w:val="center"/>
              <w:rPr>
                <w:b/>
                <w:bCs/>
                <w:sz w:val="26"/>
                <w:szCs w:val="26"/>
              </w:rPr>
            </w:pPr>
            <w:r w:rsidRPr="00883080">
              <w:rPr>
                <w:b/>
                <w:bCs/>
                <w:sz w:val="26"/>
                <w:szCs w:val="26"/>
              </w:rPr>
              <w:t>Mean</w:t>
            </w:r>
          </w:p>
        </w:tc>
        <w:tc>
          <w:tcPr>
            <w:tcW w:w="1959" w:type="dxa"/>
            <w:shd w:val="clear" w:color="auto" w:fill="auto"/>
            <w:vAlign w:val="center"/>
            <w:hideMark/>
          </w:tcPr>
          <w:p w14:paraId="20EBCCB7" w14:textId="77777777" w:rsidR="000124B6" w:rsidRPr="00883080" w:rsidRDefault="000124B6" w:rsidP="00CF4A2C">
            <w:pPr>
              <w:spacing w:line="360" w:lineRule="auto"/>
              <w:jc w:val="center"/>
              <w:rPr>
                <w:b/>
                <w:bCs/>
                <w:sz w:val="26"/>
                <w:szCs w:val="26"/>
              </w:rPr>
            </w:pPr>
            <w:r w:rsidRPr="00883080">
              <w:rPr>
                <w:b/>
                <w:bCs/>
                <w:sz w:val="26"/>
                <w:szCs w:val="26"/>
              </w:rPr>
              <w:t>Standard deviation</w:t>
            </w:r>
          </w:p>
        </w:tc>
      </w:tr>
      <w:tr w:rsidR="00530A01" w:rsidRPr="00883080" w14:paraId="07D8AD58" w14:textId="77777777" w:rsidTr="00CF4A2C">
        <w:trPr>
          <w:tblCellSpacing w:w="15" w:type="dxa"/>
        </w:trPr>
        <w:tc>
          <w:tcPr>
            <w:tcW w:w="1079" w:type="dxa"/>
            <w:shd w:val="clear" w:color="auto" w:fill="auto"/>
            <w:vAlign w:val="center"/>
          </w:tcPr>
          <w:p w14:paraId="14DB011A" w14:textId="77777777" w:rsidR="000124B6" w:rsidRPr="00883080" w:rsidRDefault="000124B6" w:rsidP="00CF4A2C">
            <w:pPr>
              <w:spacing w:line="360" w:lineRule="auto"/>
              <w:jc w:val="center"/>
              <w:rPr>
                <w:b/>
                <w:bCs/>
                <w:sz w:val="26"/>
                <w:szCs w:val="26"/>
              </w:rPr>
            </w:pPr>
            <w:r w:rsidRPr="00883080">
              <w:rPr>
                <w:b/>
                <w:bCs/>
                <w:sz w:val="26"/>
                <w:szCs w:val="26"/>
              </w:rPr>
              <w:t>1.</w:t>
            </w:r>
          </w:p>
        </w:tc>
        <w:tc>
          <w:tcPr>
            <w:tcW w:w="4331" w:type="dxa"/>
            <w:shd w:val="clear" w:color="auto" w:fill="auto"/>
            <w:vAlign w:val="center"/>
            <w:hideMark/>
          </w:tcPr>
          <w:p w14:paraId="30C60F19" w14:textId="77777777" w:rsidR="000124B6" w:rsidRPr="00883080" w:rsidRDefault="000124B6" w:rsidP="00CF4A2C">
            <w:pPr>
              <w:spacing w:line="360" w:lineRule="auto"/>
              <w:jc w:val="center"/>
              <w:rPr>
                <w:b/>
                <w:bCs/>
                <w:sz w:val="26"/>
                <w:szCs w:val="26"/>
              </w:rPr>
            </w:pPr>
            <w:bookmarkStart w:id="1" w:name="_Hlk211331735"/>
            <w:r w:rsidRPr="00883080">
              <w:rPr>
                <w:b/>
                <w:bCs/>
                <w:sz w:val="26"/>
                <w:szCs w:val="26"/>
              </w:rPr>
              <w:t>Associative Stigma</w:t>
            </w:r>
            <w:bookmarkEnd w:id="1"/>
          </w:p>
        </w:tc>
        <w:tc>
          <w:tcPr>
            <w:tcW w:w="1500" w:type="dxa"/>
            <w:tcBorders>
              <w:left w:val="single" w:sz="4" w:space="0" w:color="4472C4" w:themeColor="accent5"/>
            </w:tcBorders>
            <w:shd w:val="clear" w:color="auto" w:fill="auto"/>
            <w:vAlign w:val="center"/>
            <w:hideMark/>
          </w:tcPr>
          <w:p w14:paraId="393E04F4" w14:textId="77777777" w:rsidR="000124B6" w:rsidRPr="00883080" w:rsidRDefault="000124B6" w:rsidP="00CF4A2C">
            <w:pPr>
              <w:spacing w:line="360" w:lineRule="auto"/>
              <w:jc w:val="center"/>
              <w:rPr>
                <w:sz w:val="26"/>
                <w:szCs w:val="26"/>
              </w:rPr>
            </w:pPr>
            <w:r w:rsidRPr="00883080">
              <w:rPr>
                <w:sz w:val="26"/>
                <w:szCs w:val="26"/>
              </w:rPr>
              <w:t>3.41</w:t>
            </w:r>
          </w:p>
        </w:tc>
        <w:tc>
          <w:tcPr>
            <w:tcW w:w="1959" w:type="dxa"/>
            <w:tcBorders>
              <w:left w:val="single" w:sz="4" w:space="0" w:color="4472C4" w:themeColor="accent5"/>
            </w:tcBorders>
            <w:shd w:val="clear" w:color="auto" w:fill="auto"/>
            <w:vAlign w:val="center"/>
            <w:hideMark/>
          </w:tcPr>
          <w:p w14:paraId="1B50DA70" w14:textId="77777777" w:rsidR="000124B6" w:rsidRPr="00883080" w:rsidRDefault="000124B6" w:rsidP="00CF4A2C">
            <w:pPr>
              <w:spacing w:line="360" w:lineRule="auto"/>
              <w:jc w:val="center"/>
              <w:rPr>
                <w:sz w:val="26"/>
                <w:szCs w:val="26"/>
              </w:rPr>
            </w:pPr>
            <w:r w:rsidRPr="00883080">
              <w:rPr>
                <w:sz w:val="26"/>
                <w:szCs w:val="26"/>
              </w:rPr>
              <w:t>0.79</w:t>
            </w:r>
          </w:p>
        </w:tc>
      </w:tr>
      <w:tr w:rsidR="00530A01" w:rsidRPr="00883080" w14:paraId="2F0609CA" w14:textId="77777777" w:rsidTr="00CF4A2C">
        <w:trPr>
          <w:tblCellSpacing w:w="15" w:type="dxa"/>
        </w:trPr>
        <w:tc>
          <w:tcPr>
            <w:tcW w:w="1079" w:type="dxa"/>
            <w:shd w:val="clear" w:color="auto" w:fill="auto"/>
            <w:vAlign w:val="center"/>
          </w:tcPr>
          <w:p w14:paraId="1E7EB45B" w14:textId="77777777" w:rsidR="000124B6" w:rsidRPr="00883080" w:rsidRDefault="000124B6" w:rsidP="00CF4A2C">
            <w:pPr>
              <w:spacing w:line="360" w:lineRule="auto"/>
              <w:jc w:val="center"/>
              <w:rPr>
                <w:b/>
                <w:bCs/>
                <w:sz w:val="26"/>
                <w:szCs w:val="26"/>
              </w:rPr>
            </w:pPr>
            <w:r w:rsidRPr="00883080">
              <w:rPr>
                <w:b/>
                <w:bCs/>
                <w:sz w:val="26"/>
                <w:szCs w:val="26"/>
              </w:rPr>
              <w:t>2.</w:t>
            </w:r>
          </w:p>
        </w:tc>
        <w:tc>
          <w:tcPr>
            <w:tcW w:w="4331" w:type="dxa"/>
            <w:tcBorders>
              <w:bottom w:val="single" w:sz="4" w:space="0" w:color="4472C4" w:themeColor="accent5"/>
            </w:tcBorders>
            <w:shd w:val="clear" w:color="auto" w:fill="auto"/>
            <w:vAlign w:val="center"/>
            <w:hideMark/>
          </w:tcPr>
          <w:p w14:paraId="7DD9C10D" w14:textId="77777777" w:rsidR="000124B6" w:rsidRPr="00883080" w:rsidRDefault="000124B6" w:rsidP="00CF4A2C">
            <w:pPr>
              <w:spacing w:line="360" w:lineRule="auto"/>
              <w:jc w:val="center"/>
              <w:rPr>
                <w:b/>
                <w:bCs/>
                <w:sz w:val="26"/>
                <w:szCs w:val="26"/>
              </w:rPr>
            </w:pPr>
            <w:r w:rsidRPr="00883080">
              <w:rPr>
                <w:b/>
                <w:bCs/>
                <w:sz w:val="26"/>
                <w:szCs w:val="26"/>
              </w:rPr>
              <w:t>Performance Stigma</w:t>
            </w:r>
          </w:p>
        </w:tc>
        <w:tc>
          <w:tcPr>
            <w:tcW w:w="1500" w:type="dxa"/>
            <w:shd w:val="clear" w:color="auto" w:fill="auto"/>
            <w:vAlign w:val="center"/>
            <w:hideMark/>
          </w:tcPr>
          <w:p w14:paraId="25D00031" w14:textId="77777777" w:rsidR="000124B6" w:rsidRPr="00883080" w:rsidRDefault="000124B6" w:rsidP="00CF4A2C">
            <w:pPr>
              <w:spacing w:line="360" w:lineRule="auto"/>
              <w:jc w:val="center"/>
              <w:rPr>
                <w:sz w:val="26"/>
                <w:szCs w:val="26"/>
              </w:rPr>
            </w:pPr>
            <w:r w:rsidRPr="00883080">
              <w:rPr>
                <w:sz w:val="26"/>
                <w:szCs w:val="26"/>
              </w:rPr>
              <w:t>3.58</w:t>
            </w:r>
          </w:p>
        </w:tc>
        <w:tc>
          <w:tcPr>
            <w:tcW w:w="1959" w:type="dxa"/>
            <w:shd w:val="clear" w:color="auto" w:fill="auto"/>
            <w:vAlign w:val="center"/>
            <w:hideMark/>
          </w:tcPr>
          <w:p w14:paraId="37A42401" w14:textId="77777777" w:rsidR="000124B6" w:rsidRPr="00883080" w:rsidRDefault="000124B6" w:rsidP="00CF4A2C">
            <w:pPr>
              <w:spacing w:line="360" w:lineRule="auto"/>
              <w:jc w:val="center"/>
              <w:rPr>
                <w:sz w:val="26"/>
                <w:szCs w:val="26"/>
              </w:rPr>
            </w:pPr>
            <w:r w:rsidRPr="00883080">
              <w:rPr>
                <w:sz w:val="26"/>
                <w:szCs w:val="26"/>
              </w:rPr>
              <w:t>0.74</w:t>
            </w:r>
          </w:p>
        </w:tc>
      </w:tr>
      <w:tr w:rsidR="00530A01" w:rsidRPr="00883080" w14:paraId="7CA76504" w14:textId="77777777" w:rsidTr="00CF4A2C">
        <w:trPr>
          <w:tblCellSpacing w:w="15" w:type="dxa"/>
        </w:trPr>
        <w:tc>
          <w:tcPr>
            <w:tcW w:w="1079" w:type="dxa"/>
            <w:shd w:val="clear" w:color="auto" w:fill="auto"/>
            <w:vAlign w:val="center"/>
          </w:tcPr>
          <w:p w14:paraId="15B2528B" w14:textId="77777777" w:rsidR="000124B6" w:rsidRPr="00883080" w:rsidRDefault="000124B6" w:rsidP="00CF4A2C">
            <w:pPr>
              <w:spacing w:line="360" w:lineRule="auto"/>
              <w:jc w:val="center"/>
              <w:rPr>
                <w:b/>
                <w:bCs/>
                <w:sz w:val="26"/>
                <w:szCs w:val="26"/>
              </w:rPr>
            </w:pPr>
            <w:r w:rsidRPr="00883080">
              <w:rPr>
                <w:b/>
                <w:bCs/>
                <w:sz w:val="26"/>
                <w:szCs w:val="26"/>
              </w:rPr>
              <w:t>3.</w:t>
            </w:r>
          </w:p>
        </w:tc>
        <w:tc>
          <w:tcPr>
            <w:tcW w:w="4331" w:type="dxa"/>
            <w:shd w:val="clear" w:color="auto" w:fill="auto"/>
            <w:vAlign w:val="center"/>
            <w:hideMark/>
          </w:tcPr>
          <w:p w14:paraId="75154EE6" w14:textId="77777777" w:rsidR="000124B6" w:rsidRPr="00883080" w:rsidRDefault="000124B6" w:rsidP="00CF4A2C">
            <w:pPr>
              <w:spacing w:line="360" w:lineRule="auto"/>
              <w:jc w:val="center"/>
              <w:rPr>
                <w:b/>
                <w:bCs/>
                <w:sz w:val="26"/>
                <w:szCs w:val="26"/>
              </w:rPr>
            </w:pPr>
            <w:r w:rsidRPr="00883080">
              <w:rPr>
                <w:b/>
                <w:bCs/>
                <w:sz w:val="26"/>
                <w:szCs w:val="26"/>
              </w:rPr>
              <w:t>Hygiene Anxiety</w:t>
            </w:r>
          </w:p>
        </w:tc>
        <w:tc>
          <w:tcPr>
            <w:tcW w:w="1500" w:type="dxa"/>
            <w:shd w:val="clear" w:color="auto" w:fill="auto"/>
            <w:vAlign w:val="center"/>
            <w:hideMark/>
          </w:tcPr>
          <w:p w14:paraId="4D80B46E" w14:textId="77777777" w:rsidR="000124B6" w:rsidRPr="00883080" w:rsidRDefault="000124B6" w:rsidP="00CF4A2C">
            <w:pPr>
              <w:spacing w:line="360" w:lineRule="auto"/>
              <w:jc w:val="center"/>
              <w:rPr>
                <w:sz w:val="26"/>
                <w:szCs w:val="26"/>
              </w:rPr>
            </w:pPr>
            <w:r w:rsidRPr="00883080">
              <w:rPr>
                <w:sz w:val="26"/>
                <w:szCs w:val="26"/>
              </w:rPr>
              <w:t>3.76</w:t>
            </w:r>
          </w:p>
        </w:tc>
        <w:tc>
          <w:tcPr>
            <w:tcW w:w="1959" w:type="dxa"/>
            <w:shd w:val="clear" w:color="auto" w:fill="auto"/>
            <w:vAlign w:val="center"/>
            <w:hideMark/>
          </w:tcPr>
          <w:p w14:paraId="5D96C8EF" w14:textId="77777777" w:rsidR="000124B6" w:rsidRPr="00883080" w:rsidRDefault="000124B6" w:rsidP="00CF4A2C">
            <w:pPr>
              <w:spacing w:line="360" w:lineRule="auto"/>
              <w:jc w:val="center"/>
              <w:rPr>
                <w:sz w:val="26"/>
                <w:szCs w:val="26"/>
              </w:rPr>
            </w:pPr>
            <w:r w:rsidRPr="00883080">
              <w:rPr>
                <w:sz w:val="26"/>
                <w:szCs w:val="26"/>
              </w:rPr>
              <w:t>0.71</w:t>
            </w:r>
          </w:p>
        </w:tc>
      </w:tr>
      <w:tr w:rsidR="00530A01" w:rsidRPr="00883080" w14:paraId="4BAEACAB" w14:textId="77777777" w:rsidTr="00CF4A2C">
        <w:trPr>
          <w:tblCellSpacing w:w="15" w:type="dxa"/>
        </w:trPr>
        <w:tc>
          <w:tcPr>
            <w:tcW w:w="1079" w:type="dxa"/>
            <w:shd w:val="clear" w:color="auto" w:fill="auto"/>
            <w:vAlign w:val="center"/>
          </w:tcPr>
          <w:p w14:paraId="3CDB55BF" w14:textId="77777777" w:rsidR="000124B6" w:rsidRPr="00883080" w:rsidRDefault="000124B6" w:rsidP="00CF4A2C">
            <w:pPr>
              <w:spacing w:line="360" w:lineRule="auto"/>
              <w:jc w:val="center"/>
              <w:rPr>
                <w:b/>
                <w:bCs/>
                <w:sz w:val="26"/>
                <w:szCs w:val="26"/>
              </w:rPr>
            </w:pPr>
            <w:r w:rsidRPr="00883080">
              <w:rPr>
                <w:b/>
                <w:bCs/>
                <w:sz w:val="26"/>
                <w:szCs w:val="26"/>
              </w:rPr>
              <w:t>4.</w:t>
            </w:r>
          </w:p>
        </w:tc>
        <w:tc>
          <w:tcPr>
            <w:tcW w:w="4331" w:type="dxa"/>
            <w:shd w:val="clear" w:color="auto" w:fill="auto"/>
            <w:vAlign w:val="center"/>
          </w:tcPr>
          <w:p w14:paraId="45754DA3" w14:textId="77777777" w:rsidR="000124B6" w:rsidRPr="00883080" w:rsidRDefault="000124B6" w:rsidP="00CF4A2C">
            <w:pPr>
              <w:spacing w:line="360" w:lineRule="auto"/>
              <w:jc w:val="center"/>
              <w:rPr>
                <w:b/>
                <w:bCs/>
                <w:sz w:val="26"/>
                <w:szCs w:val="26"/>
              </w:rPr>
            </w:pPr>
            <w:r w:rsidRPr="00883080">
              <w:rPr>
                <w:b/>
                <w:bCs/>
                <w:sz w:val="26"/>
                <w:szCs w:val="26"/>
              </w:rPr>
              <w:t>Social Stigma (Overall)</w:t>
            </w:r>
          </w:p>
        </w:tc>
        <w:tc>
          <w:tcPr>
            <w:tcW w:w="1500" w:type="dxa"/>
            <w:shd w:val="clear" w:color="auto" w:fill="auto"/>
            <w:vAlign w:val="center"/>
          </w:tcPr>
          <w:p w14:paraId="40304A78" w14:textId="77777777" w:rsidR="000124B6" w:rsidRPr="00883080" w:rsidRDefault="000124B6" w:rsidP="00CF4A2C">
            <w:pPr>
              <w:spacing w:line="360" w:lineRule="auto"/>
              <w:jc w:val="center"/>
              <w:rPr>
                <w:sz w:val="26"/>
                <w:szCs w:val="26"/>
              </w:rPr>
            </w:pPr>
            <w:r w:rsidRPr="00883080">
              <w:rPr>
                <w:sz w:val="26"/>
                <w:szCs w:val="26"/>
              </w:rPr>
              <w:t>3.59</w:t>
            </w:r>
          </w:p>
        </w:tc>
        <w:tc>
          <w:tcPr>
            <w:tcW w:w="1959" w:type="dxa"/>
            <w:shd w:val="clear" w:color="auto" w:fill="auto"/>
            <w:vAlign w:val="center"/>
          </w:tcPr>
          <w:p w14:paraId="17A5B8C9" w14:textId="77777777" w:rsidR="000124B6" w:rsidRPr="00883080" w:rsidRDefault="000124B6" w:rsidP="00CF4A2C">
            <w:pPr>
              <w:spacing w:line="360" w:lineRule="auto"/>
              <w:jc w:val="center"/>
              <w:rPr>
                <w:sz w:val="26"/>
                <w:szCs w:val="26"/>
              </w:rPr>
            </w:pPr>
            <w:r w:rsidRPr="00883080">
              <w:rPr>
                <w:sz w:val="26"/>
                <w:szCs w:val="26"/>
              </w:rPr>
              <w:t>0.76</w:t>
            </w:r>
          </w:p>
        </w:tc>
      </w:tr>
      <w:tr w:rsidR="00530A01" w:rsidRPr="00883080" w14:paraId="082CA4DF" w14:textId="77777777" w:rsidTr="00CF4A2C">
        <w:trPr>
          <w:tblCellSpacing w:w="15" w:type="dxa"/>
        </w:trPr>
        <w:tc>
          <w:tcPr>
            <w:tcW w:w="1079" w:type="dxa"/>
            <w:shd w:val="clear" w:color="auto" w:fill="auto"/>
            <w:vAlign w:val="center"/>
          </w:tcPr>
          <w:p w14:paraId="0722F810" w14:textId="77777777" w:rsidR="000124B6" w:rsidRPr="00883080" w:rsidRDefault="000124B6" w:rsidP="00CF4A2C">
            <w:pPr>
              <w:spacing w:line="360" w:lineRule="auto"/>
              <w:jc w:val="center"/>
              <w:rPr>
                <w:b/>
                <w:bCs/>
                <w:sz w:val="26"/>
                <w:szCs w:val="26"/>
              </w:rPr>
            </w:pPr>
            <w:r w:rsidRPr="00883080">
              <w:rPr>
                <w:b/>
                <w:bCs/>
                <w:sz w:val="26"/>
                <w:szCs w:val="26"/>
              </w:rPr>
              <w:t>5.</w:t>
            </w:r>
          </w:p>
        </w:tc>
        <w:tc>
          <w:tcPr>
            <w:tcW w:w="4331" w:type="dxa"/>
            <w:shd w:val="clear" w:color="auto" w:fill="auto"/>
            <w:vAlign w:val="center"/>
          </w:tcPr>
          <w:p w14:paraId="63932C6B" w14:textId="77777777" w:rsidR="000124B6" w:rsidRPr="00883080" w:rsidRDefault="000124B6" w:rsidP="00CF4A2C">
            <w:pPr>
              <w:spacing w:line="360" w:lineRule="auto"/>
              <w:jc w:val="center"/>
              <w:rPr>
                <w:b/>
                <w:bCs/>
                <w:sz w:val="26"/>
                <w:szCs w:val="26"/>
              </w:rPr>
            </w:pPr>
            <w:r w:rsidRPr="00883080">
              <w:rPr>
                <w:b/>
                <w:bCs/>
                <w:sz w:val="26"/>
                <w:szCs w:val="26"/>
              </w:rPr>
              <w:t>Barriers to Secondhand Clothing</w:t>
            </w:r>
          </w:p>
        </w:tc>
        <w:tc>
          <w:tcPr>
            <w:tcW w:w="1500" w:type="dxa"/>
            <w:shd w:val="clear" w:color="auto" w:fill="auto"/>
            <w:vAlign w:val="center"/>
          </w:tcPr>
          <w:p w14:paraId="201BDDF7" w14:textId="77777777" w:rsidR="000124B6" w:rsidRPr="00883080" w:rsidRDefault="000124B6" w:rsidP="00CF4A2C">
            <w:pPr>
              <w:spacing w:line="360" w:lineRule="auto"/>
              <w:jc w:val="center"/>
              <w:rPr>
                <w:sz w:val="26"/>
                <w:szCs w:val="26"/>
              </w:rPr>
            </w:pPr>
            <w:r w:rsidRPr="00883080">
              <w:rPr>
                <w:sz w:val="26"/>
                <w:szCs w:val="26"/>
              </w:rPr>
              <w:t>3.29</w:t>
            </w:r>
          </w:p>
        </w:tc>
        <w:tc>
          <w:tcPr>
            <w:tcW w:w="1959" w:type="dxa"/>
            <w:shd w:val="clear" w:color="auto" w:fill="auto"/>
            <w:vAlign w:val="center"/>
          </w:tcPr>
          <w:p w14:paraId="681EFF15" w14:textId="77777777" w:rsidR="000124B6" w:rsidRPr="00883080" w:rsidRDefault="000124B6" w:rsidP="00CF4A2C">
            <w:pPr>
              <w:spacing w:line="360" w:lineRule="auto"/>
              <w:jc w:val="center"/>
              <w:rPr>
                <w:sz w:val="26"/>
                <w:szCs w:val="26"/>
              </w:rPr>
            </w:pPr>
            <w:r w:rsidRPr="00883080">
              <w:rPr>
                <w:sz w:val="26"/>
                <w:szCs w:val="26"/>
              </w:rPr>
              <w:t>0.83</w:t>
            </w:r>
          </w:p>
        </w:tc>
      </w:tr>
    </w:tbl>
    <w:p w14:paraId="409535D0" w14:textId="77777777" w:rsidR="00D779FF" w:rsidRDefault="00D779FF" w:rsidP="007714D4">
      <w:pPr>
        <w:spacing w:line="360" w:lineRule="auto"/>
        <w:jc w:val="both"/>
        <w:rPr>
          <w:b/>
          <w:bCs/>
          <w:sz w:val="32"/>
          <w:szCs w:val="32"/>
        </w:rPr>
      </w:pPr>
    </w:p>
    <w:p w14:paraId="69FA7C47" w14:textId="77777777" w:rsidR="00D779FF" w:rsidRDefault="00D779FF" w:rsidP="007714D4">
      <w:pPr>
        <w:spacing w:line="360" w:lineRule="auto"/>
        <w:jc w:val="both"/>
        <w:rPr>
          <w:b/>
          <w:bCs/>
          <w:sz w:val="32"/>
          <w:szCs w:val="32"/>
        </w:rPr>
      </w:pPr>
    </w:p>
    <w:p w14:paraId="1BE21EEF" w14:textId="77777777" w:rsidR="00D779FF" w:rsidRDefault="00D779FF" w:rsidP="007714D4">
      <w:pPr>
        <w:spacing w:line="360" w:lineRule="auto"/>
        <w:jc w:val="both"/>
        <w:rPr>
          <w:b/>
          <w:bCs/>
          <w:sz w:val="32"/>
          <w:szCs w:val="32"/>
        </w:rPr>
      </w:pPr>
    </w:p>
    <w:p w14:paraId="506C2E6F" w14:textId="497EADE6" w:rsidR="000124B6" w:rsidRPr="0036192E" w:rsidRDefault="000124B6" w:rsidP="007714D4">
      <w:pPr>
        <w:spacing w:line="360" w:lineRule="auto"/>
        <w:jc w:val="both"/>
        <w:rPr>
          <w:b/>
          <w:bCs/>
          <w:sz w:val="26"/>
          <w:szCs w:val="26"/>
        </w:rPr>
      </w:pPr>
      <w:r w:rsidRPr="0036192E">
        <w:rPr>
          <w:b/>
          <w:bCs/>
          <w:sz w:val="26"/>
          <w:szCs w:val="26"/>
        </w:rPr>
        <w:t>Interpretation</w:t>
      </w:r>
    </w:p>
    <w:p w14:paraId="613E2679" w14:textId="77777777" w:rsidR="00F3187C" w:rsidRPr="00883080" w:rsidRDefault="00F3187C" w:rsidP="007714D4">
      <w:pPr>
        <w:spacing w:line="360" w:lineRule="auto"/>
        <w:jc w:val="both"/>
        <w:rPr>
          <w:b/>
          <w:bCs/>
          <w:sz w:val="26"/>
          <w:szCs w:val="26"/>
        </w:rPr>
      </w:pPr>
    </w:p>
    <w:p w14:paraId="2856DB1B" w14:textId="0A0AE9BA" w:rsidR="000124B6" w:rsidRPr="00FA6DA6" w:rsidRDefault="000124B6" w:rsidP="00937872">
      <w:pPr>
        <w:pStyle w:val="ListParagraph"/>
        <w:numPr>
          <w:ilvl w:val="0"/>
          <w:numId w:val="13"/>
        </w:numPr>
        <w:spacing w:after="0" w:line="360" w:lineRule="auto"/>
        <w:jc w:val="both"/>
        <w:rPr>
          <w:rFonts w:ascii="Times New Roman" w:hAnsi="Times New Roman" w:cs="Times New Roman"/>
          <w:sz w:val="26"/>
          <w:szCs w:val="26"/>
        </w:rPr>
      </w:pPr>
      <w:r w:rsidRPr="00FA6DA6">
        <w:rPr>
          <w:rFonts w:ascii="Times New Roman" w:hAnsi="Times New Roman" w:cs="Times New Roman"/>
          <w:sz w:val="26"/>
          <w:szCs w:val="26"/>
        </w:rPr>
        <w:t>Associative Stigma shows the lowest mean across the sample (Mean = 3.41, SD = 0.79)</w:t>
      </w:r>
      <w:r w:rsidR="00707E6F" w:rsidRPr="00FA6DA6">
        <w:rPr>
          <w:rFonts w:ascii="Times New Roman" w:hAnsi="Times New Roman" w:cs="Times New Roman"/>
          <w:sz w:val="26"/>
          <w:szCs w:val="26"/>
        </w:rPr>
        <w:t xml:space="preserve"> </w:t>
      </w:r>
      <w:r w:rsidR="00FA6DA6" w:rsidRPr="00FA6DA6">
        <w:rPr>
          <w:rFonts w:ascii="Times New Roman" w:hAnsi="Times New Roman" w:cs="Times New Roman"/>
          <w:sz w:val="26"/>
          <w:szCs w:val="26"/>
        </w:rPr>
        <w:t>Respondents show relatively low concern about being associated with others who wear or buy secondhand clothing.</w:t>
      </w:r>
      <w:r w:rsidR="00FA6DA6">
        <w:rPr>
          <w:rFonts w:ascii="Times New Roman" w:hAnsi="Times New Roman" w:cs="Times New Roman"/>
          <w:sz w:val="26"/>
          <w:szCs w:val="26"/>
        </w:rPr>
        <w:t xml:space="preserve"> </w:t>
      </w:r>
      <w:r w:rsidR="00FA6DA6" w:rsidRPr="00FA6DA6">
        <w:rPr>
          <w:rFonts w:ascii="Times New Roman" w:hAnsi="Times New Roman" w:cs="Times New Roman"/>
          <w:sz w:val="26"/>
          <w:szCs w:val="26"/>
        </w:rPr>
        <w:t xml:space="preserve">This means people are less worried about their social image </w:t>
      </w:r>
      <w:r w:rsidR="00FA6DA6">
        <w:rPr>
          <w:rFonts w:ascii="Times New Roman" w:hAnsi="Times New Roman" w:cs="Times New Roman"/>
          <w:sz w:val="26"/>
          <w:szCs w:val="26"/>
        </w:rPr>
        <w:t xml:space="preserve">being affected by association </w:t>
      </w:r>
      <w:r w:rsidR="00FA6DA6" w:rsidRPr="00FA6DA6">
        <w:rPr>
          <w:rFonts w:ascii="Times New Roman" w:hAnsi="Times New Roman" w:cs="Times New Roman"/>
          <w:sz w:val="26"/>
          <w:szCs w:val="26"/>
        </w:rPr>
        <w:t>suggesting growing social acceptance of secondhand fashion.</w:t>
      </w:r>
    </w:p>
    <w:p w14:paraId="27206AE9" w14:textId="77777777" w:rsidR="000124B6" w:rsidRPr="00883080" w:rsidRDefault="000124B6" w:rsidP="007714D4">
      <w:pPr>
        <w:pStyle w:val="ListParagraph"/>
        <w:numPr>
          <w:ilvl w:val="0"/>
          <w:numId w:val="13"/>
        </w:numPr>
        <w:spacing w:after="0" w:line="360" w:lineRule="auto"/>
        <w:jc w:val="both"/>
        <w:rPr>
          <w:rFonts w:ascii="Times New Roman" w:hAnsi="Times New Roman" w:cs="Times New Roman"/>
          <w:sz w:val="26"/>
          <w:szCs w:val="26"/>
        </w:rPr>
      </w:pPr>
      <w:r w:rsidRPr="00883080">
        <w:rPr>
          <w:rFonts w:ascii="Times New Roman" w:hAnsi="Times New Roman" w:cs="Times New Roman"/>
          <w:sz w:val="26"/>
          <w:szCs w:val="26"/>
        </w:rPr>
        <w:t>Hygiene Anxiety shows the highest mean across the sample (Mean = 3.76, SD = 0.71) indicating that hygiene and cleanliness concerns are the strongest stigma that is related barriers to secondhand clothing.</w:t>
      </w:r>
    </w:p>
    <w:p w14:paraId="21B226CB" w14:textId="4C30FB74" w:rsidR="000124B6" w:rsidRPr="00883080" w:rsidRDefault="000124B6" w:rsidP="007714D4">
      <w:pPr>
        <w:pStyle w:val="ListParagraph"/>
        <w:numPr>
          <w:ilvl w:val="0"/>
          <w:numId w:val="13"/>
        </w:numPr>
        <w:spacing w:after="0" w:line="360" w:lineRule="auto"/>
        <w:jc w:val="both"/>
        <w:rPr>
          <w:rFonts w:ascii="Times New Roman" w:hAnsi="Times New Roman" w:cs="Times New Roman"/>
          <w:sz w:val="26"/>
          <w:szCs w:val="26"/>
        </w:rPr>
      </w:pPr>
      <w:r w:rsidRPr="00883080">
        <w:rPr>
          <w:rFonts w:ascii="Times New Roman" w:hAnsi="Times New Roman" w:cs="Times New Roman"/>
          <w:sz w:val="26"/>
          <w:szCs w:val="26"/>
        </w:rPr>
        <w:t>Performance Stigma is moderately high (Means = 3.58, S.D = 0.74)</w:t>
      </w:r>
      <w:r w:rsidR="00FA6DA6">
        <w:rPr>
          <w:rFonts w:ascii="Times New Roman" w:hAnsi="Times New Roman" w:cs="Times New Roman"/>
          <w:sz w:val="26"/>
          <w:szCs w:val="26"/>
        </w:rPr>
        <w:t xml:space="preserve">. </w:t>
      </w:r>
      <w:r w:rsidR="00FA6DA6" w:rsidRPr="00FA6DA6">
        <w:rPr>
          <w:rFonts w:ascii="Times New Roman" w:hAnsi="Times New Roman" w:cs="Times New Roman"/>
          <w:sz w:val="26"/>
          <w:szCs w:val="26"/>
        </w:rPr>
        <w:t xml:space="preserve">Consumers worry that these items might be </w:t>
      </w:r>
      <w:r w:rsidR="00FA6DA6" w:rsidRPr="00FA6DA6">
        <w:rPr>
          <w:rFonts w:ascii="Times New Roman" w:hAnsi="Times New Roman" w:cs="Times New Roman"/>
          <w:bCs/>
          <w:sz w:val="26"/>
          <w:szCs w:val="26"/>
        </w:rPr>
        <w:t>worn out or inferior</w:t>
      </w:r>
      <w:r w:rsidR="00FA6DA6" w:rsidRPr="00FA6DA6">
        <w:rPr>
          <w:rFonts w:ascii="Times New Roman" w:hAnsi="Times New Roman" w:cs="Times New Roman"/>
          <w:sz w:val="26"/>
          <w:szCs w:val="26"/>
        </w:rPr>
        <w:t>, which can affect purchase confidence.</w:t>
      </w:r>
    </w:p>
    <w:p w14:paraId="4A86EB6C" w14:textId="354E1854" w:rsidR="000124B6" w:rsidRDefault="000124B6" w:rsidP="007714D4">
      <w:pPr>
        <w:pStyle w:val="ListParagraph"/>
        <w:numPr>
          <w:ilvl w:val="0"/>
          <w:numId w:val="13"/>
        </w:numPr>
        <w:spacing w:after="0" w:line="360" w:lineRule="auto"/>
        <w:jc w:val="both"/>
        <w:rPr>
          <w:rFonts w:ascii="Times New Roman" w:hAnsi="Times New Roman" w:cs="Times New Roman"/>
          <w:sz w:val="26"/>
          <w:szCs w:val="26"/>
        </w:rPr>
      </w:pPr>
      <w:r w:rsidRPr="00883080">
        <w:rPr>
          <w:rFonts w:ascii="Times New Roman" w:hAnsi="Times New Roman" w:cs="Times New Roman"/>
          <w:sz w:val="26"/>
          <w:szCs w:val="26"/>
        </w:rPr>
        <w:t>Social Stigma (overall) is moderately high (Mean = 3.59, S.D = 0.76).</w:t>
      </w:r>
      <w:r w:rsidR="00FA6DA6" w:rsidRPr="00FA6DA6">
        <w:rPr>
          <w:rFonts w:ascii="Times New Roman" w:eastAsia="Times New Roman" w:hAnsi="Times New Roman" w:cs="Times New Roman"/>
          <w:kern w:val="0"/>
        </w:rPr>
        <w:t xml:space="preserve"> </w:t>
      </w:r>
      <w:r w:rsidR="00FA6DA6">
        <w:rPr>
          <w:rFonts w:ascii="Times New Roman" w:hAnsi="Times New Roman" w:cs="Times New Roman"/>
          <w:sz w:val="26"/>
          <w:szCs w:val="26"/>
        </w:rPr>
        <w:t xml:space="preserve">Social perceptions like </w:t>
      </w:r>
      <w:r w:rsidR="00FA6DA6" w:rsidRPr="00FA6DA6">
        <w:rPr>
          <w:rFonts w:ascii="Times New Roman" w:hAnsi="Times New Roman" w:cs="Times New Roman"/>
          <w:sz w:val="26"/>
          <w:szCs w:val="26"/>
        </w:rPr>
        <w:t>what others might think ab</w:t>
      </w:r>
      <w:r w:rsidR="00FA6DA6">
        <w:rPr>
          <w:rFonts w:ascii="Times New Roman" w:hAnsi="Times New Roman" w:cs="Times New Roman"/>
          <w:sz w:val="26"/>
          <w:szCs w:val="26"/>
        </w:rPr>
        <w:t xml:space="preserve">out wearing pre-owned clothes </w:t>
      </w:r>
      <w:r w:rsidR="00FA6DA6" w:rsidRPr="00FA6DA6">
        <w:rPr>
          <w:rFonts w:ascii="Times New Roman" w:hAnsi="Times New Roman" w:cs="Times New Roman"/>
          <w:sz w:val="26"/>
          <w:szCs w:val="26"/>
        </w:rPr>
        <w:t xml:space="preserve">are </w:t>
      </w:r>
      <w:r w:rsidR="00FA6DA6" w:rsidRPr="00FA6DA6">
        <w:rPr>
          <w:rFonts w:ascii="Times New Roman" w:hAnsi="Times New Roman" w:cs="Times New Roman"/>
          <w:bCs/>
          <w:sz w:val="26"/>
          <w:szCs w:val="26"/>
        </w:rPr>
        <w:t>still relevant</w:t>
      </w:r>
      <w:r w:rsidR="00FA6DA6" w:rsidRPr="00FA6DA6">
        <w:rPr>
          <w:rFonts w:ascii="Times New Roman" w:hAnsi="Times New Roman" w:cs="Times New Roman"/>
          <w:sz w:val="26"/>
          <w:szCs w:val="26"/>
        </w:rPr>
        <w:t>, though not the strongest barrier.</w:t>
      </w:r>
    </w:p>
    <w:p w14:paraId="6068A4B1" w14:textId="375751B7" w:rsidR="00707E6F" w:rsidRPr="00707E6F" w:rsidRDefault="00707E6F" w:rsidP="00937872">
      <w:pPr>
        <w:pStyle w:val="ListParagraph"/>
        <w:numPr>
          <w:ilvl w:val="0"/>
          <w:numId w:val="13"/>
        </w:numPr>
        <w:spacing w:after="0" w:line="360" w:lineRule="auto"/>
        <w:jc w:val="both"/>
        <w:rPr>
          <w:rFonts w:ascii="Times New Roman" w:hAnsi="Times New Roman" w:cs="Times New Roman"/>
          <w:sz w:val="26"/>
          <w:szCs w:val="26"/>
        </w:rPr>
      </w:pPr>
      <w:r w:rsidRPr="00707E6F">
        <w:rPr>
          <w:rFonts w:ascii="Times New Roman" w:hAnsi="Times New Roman" w:cs="Times New Roman"/>
          <w:sz w:val="26"/>
          <w:szCs w:val="26"/>
        </w:rPr>
        <w:t>Barriers to Second hand clothing shows the lowest Mean Score across the sample</w:t>
      </w:r>
      <w:r>
        <w:rPr>
          <w:rFonts w:ascii="Times New Roman" w:hAnsi="Times New Roman" w:cs="Times New Roman"/>
          <w:sz w:val="26"/>
          <w:szCs w:val="26"/>
        </w:rPr>
        <w:t xml:space="preserve"> </w:t>
      </w:r>
      <w:r w:rsidRPr="00707E6F">
        <w:rPr>
          <w:rFonts w:ascii="Times New Roman" w:hAnsi="Times New Roman" w:cs="Times New Roman"/>
          <w:sz w:val="26"/>
          <w:szCs w:val="26"/>
        </w:rPr>
        <w:t>(Mean = 3.29, SD = 0.83)</w:t>
      </w:r>
    </w:p>
    <w:p w14:paraId="3502787C" w14:textId="77777777" w:rsidR="000124B6" w:rsidRPr="00883080" w:rsidRDefault="000124B6" w:rsidP="007714D4">
      <w:pPr>
        <w:spacing w:line="360" w:lineRule="auto"/>
        <w:jc w:val="both"/>
        <w:rPr>
          <w:b/>
          <w:bCs/>
          <w:sz w:val="26"/>
          <w:szCs w:val="26"/>
        </w:rPr>
      </w:pPr>
    </w:p>
    <w:p w14:paraId="3AD4F641" w14:textId="77777777" w:rsidR="000124B6" w:rsidRPr="00883080" w:rsidRDefault="000124B6" w:rsidP="007714D4">
      <w:pPr>
        <w:spacing w:line="360" w:lineRule="auto"/>
        <w:jc w:val="both"/>
        <w:rPr>
          <w:sz w:val="26"/>
          <w:szCs w:val="26"/>
        </w:rPr>
      </w:pPr>
      <w:r w:rsidRPr="00883080">
        <w:rPr>
          <w:b/>
          <w:bCs/>
          <w:sz w:val="26"/>
          <w:szCs w:val="26"/>
        </w:rPr>
        <w:t xml:space="preserve">H.1.2: </w:t>
      </w:r>
      <w:r w:rsidRPr="00883080">
        <w:rPr>
          <w:sz w:val="26"/>
          <w:szCs w:val="26"/>
        </w:rPr>
        <w:t xml:space="preserve">There is no significant difference in the level of Social Stigma and its dimensions namely: Associative Stigma, Performance Stigma, Hygiene Anxiety, and Barriers to Secondhand Clothing </w:t>
      </w:r>
      <w:bookmarkStart w:id="2" w:name="_Hlk211331342"/>
      <w:r w:rsidRPr="00883080">
        <w:rPr>
          <w:sz w:val="26"/>
          <w:szCs w:val="26"/>
        </w:rPr>
        <w:t>due to the differences in a few selected demographic variables namely: Age Group, Gender Identity, Occupation, Location, Monthly Disposable Income, Primary Fashion Influence.</w:t>
      </w:r>
    </w:p>
    <w:p w14:paraId="16F7E0DA" w14:textId="77777777" w:rsidR="00317A69" w:rsidRPr="00883080" w:rsidRDefault="00317A69" w:rsidP="007714D4">
      <w:pPr>
        <w:spacing w:line="360" w:lineRule="auto"/>
        <w:jc w:val="both"/>
        <w:rPr>
          <w:b/>
          <w:bCs/>
          <w:sz w:val="26"/>
          <w:szCs w:val="26"/>
        </w:rPr>
      </w:pPr>
    </w:p>
    <w:bookmarkEnd w:id="2"/>
    <w:p w14:paraId="42051D30" w14:textId="6EE62479" w:rsidR="00D779FF" w:rsidRDefault="000124B6" w:rsidP="007714D4">
      <w:pPr>
        <w:spacing w:line="360" w:lineRule="auto"/>
        <w:jc w:val="both"/>
        <w:rPr>
          <w:bCs/>
          <w:sz w:val="26"/>
          <w:szCs w:val="26"/>
        </w:rPr>
      </w:pPr>
      <w:r w:rsidRPr="00883080">
        <w:rPr>
          <w:bCs/>
          <w:sz w:val="26"/>
          <w:szCs w:val="26"/>
        </w:rPr>
        <w:t>Table</w:t>
      </w:r>
      <w:r w:rsidR="0041749B" w:rsidRPr="00883080">
        <w:rPr>
          <w:bCs/>
          <w:sz w:val="26"/>
          <w:szCs w:val="26"/>
        </w:rPr>
        <w:t xml:space="preserve"> 1.2 shows </w:t>
      </w:r>
      <w:r w:rsidRPr="00883080">
        <w:rPr>
          <w:bCs/>
          <w:sz w:val="26"/>
          <w:szCs w:val="26"/>
        </w:rPr>
        <w:t xml:space="preserve">Descriptive Statistics of Social Stigma and its dimensions namely: Associative Stigma, Performance Stigma, Hygiene Anxiety, and Barriers to Secondhand Clothing (N = 148) due to the differences in a few selected demographic </w:t>
      </w:r>
      <w:r w:rsidRPr="00883080">
        <w:rPr>
          <w:bCs/>
          <w:sz w:val="26"/>
          <w:szCs w:val="26"/>
        </w:rPr>
        <w:lastRenderedPageBreak/>
        <w:t>variables namely: Age Group, Gender Identity, Occupation, Location, Monthly Disposable Income, Primary Fashion Influence.</w:t>
      </w:r>
    </w:p>
    <w:p w14:paraId="0E12339D" w14:textId="77777777" w:rsidR="00D87B34" w:rsidRDefault="00D87B34" w:rsidP="007714D4">
      <w:pPr>
        <w:spacing w:line="360" w:lineRule="auto"/>
        <w:jc w:val="both"/>
        <w:rPr>
          <w:b/>
          <w:bCs/>
          <w:sz w:val="26"/>
          <w:szCs w:val="26"/>
        </w:rPr>
      </w:pPr>
    </w:p>
    <w:p w14:paraId="69792E16" w14:textId="1397518E" w:rsidR="00D779FF" w:rsidRDefault="00D779FF" w:rsidP="00D779FF">
      <w:pPr>
        <w:spacing w:line="360" w:lineRule="auto"/>
        <w:jc w:val="center"/>
        <w:rPr>
          <w:b/>
          <w:sz w:val="28"/>
          <w:szCs w:val="28"/>
        </w:rPr>
      </w:pPr>
      <w:r w:rsidRPr="006D7FC2">
        <w:rPr>
          <w:b/>
          <w:sz w:val="28"/>
          <w:szCs w:val="28"/>
        </w:rPr>
        <w:t>Table 1.2.</w:t>
      </w:r>
    </w:p>
    <w:p w14:paraId="2A9677A8" w14:textId="77777777" w:rsidR="00D779FF" w:rsidRPr="00883080" w:rsidRDefault="00D779FF" w:rsidP="007714D4">
      <w:pPr>
        <w:spacing w:line="360" w:lineRule="auto"/>
        <w:jc w:val="both"/>
        <w:rPr>
          <w:b/>
          <w:bCs/>
          <w:sz w:val="26"/>
          <w:szCs w:val="26"/>
        </w:rPr>
      </w:pPr>
    </w:p>
    <w:tbl>
      <w:tblPr>
        <w:tblW w:w="9990" w:type="dxa"/>
        <w:tblCellSpacing w:w="1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
        <w:gridCol w:w="993"/>
        <w:gridCol w:w="1134"/>
        <w:gridCol w:w="919"/>
        <w:gridCol w:w="1207"/>
        <w:gridCol w:w="1359"/>
        <w:gridCol w:w="994"/>
        <w:gridCol w:w="990"/>
        <w:gridCol w:w="900"/>
      </w:tblGrid>
      <w:tr w:rsidR="00530A01" w:rsidRPr="00B057AA" w14:paraId="1733B790" w14:textId="77777777" w:rsidTr="009B7FBD">
        <w:trPr>
          <w:tblHeader/>
          <w:tblCellSpacing w:w="15" w:type="dxa"/>
        </w:trPr>
        <w:tc>
          <w:tcPr>
            <w:tcW w:w="14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697F1B" w14:textId="77777777" w:rsidR="000124B6" w:rsidRPr="00B057AA" w:rsidRDefault="000124B6" w:rsidP="005C4E09">
            <w:pPr>
              <w:spacing w:line="360" w:lineRule="auto"/>
              <w:jc w:val="center"/>
              <w:rPr>
                <w:b/>
                <w:bCs/>
                <w:sz w:val="22"/>
                <w:szCs w:val="22"/>
              </w:rPr>
            </w:pPr>
            <w:r w:rsidRPr="00B057AA">
              <w:rPr>
                <w:b/>
                <w:bCs/>
                <w:sz w:val="22"/>
                <w:szCs w:val="22"/>
              </w:rPr>
              <w:t>Demographic Variable</w:t>
            </w: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3E03ED" w14:textId="77777777" w:rsidR="000124B6" w:rsidRPr="00B057AA" w:rsidRDefault="000124B6" w:rsidP="005C4E09">
            <w:pPr>
              <w:spacing w:line="360" w:lineRule="auto"/>
              <w:jc w:val="center"/>
              <w:rPr>
                <w:b/>
                <w:bCs/>
                <w:sz w:val="22"/>
                <w:szCs w:val="22"/>
              </w:rPr>
            </w:pPr>
            <w:r w:rsidRPr="00B057AA">
              <w:rPr>
                <w:b/>
                <w:bCs/>
                <w:sz w:val="22"/>
                <w:szCs w:val="22"/>
              </w:rPr>
              <w:t>Category</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298220" w14:textId="77777777" w:rsidR="000124B6" w:rsidRPr="00B057AA" w:rsidRDefault="000124B6" w:rsidP="005C4E09">
            <w:pPr>
              <w:spacing w:line="360" w:lineRule="auto"/>
              <w:jc w:val="center"/>
              <w:rPr>
                <w:b/>
                <w:bCs/>
                <w:sz w:val="22"/>
                <w:szCs w:val="22"/>
              </w:rPr>
            </w:pPr>
            <w:r w:rsidRPr="00B057AA">
              <w:rPr>
                <w:b/>
                <w:bCs/>
                <w:sz w:val="22"/>
                <w:szCs w:val="22"/>
              </w:rPr>
              <w:t>Frequency</w:t>
            </w:r>
          </w:p>
        </w:tc>
        <w:tc>
          <w:tcPr>
            <w:tcW w:w="8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71D61A" w14:textId="77777777" w:rsidR="000124B6" w:rsidRPr="00B057AA" w:rsidRDefault="000124B6" w:rsidP="005C4E09">
            <w:pPr>
              <w:spacing w:line="360" w:lineRule="auto"/>
              <w:jc w:val="center"/>
              <w:rPr>
                <w:b/>
                <w:bCs/>
                <w:sz w:val="22"/>
                <w:szCs w:val="22"/>
              </w:rPr>
            </w:pPr>
            <w:r w:rsidRPr="00B057AA">
              <w:rPr>
                <w:b/>
                <w:bCs/>
                <w:sz w:val="22"/>
                <w:szCs w:val="22"/>
              </w:rPr>
              <w:t>Percentage</w:t>
            </w:r>
          </w:p>
        </w:tc>
        <w:tc>
          <w:tcPr>
            <w:tcW w:w="1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2F5A11" w14:textId="77777777" w:rsidR="000124B6" w:rsidRPr="00B057AA" w:rsidRDefault="000124B6" w:rsidP="005C4E09">
            <w:pPr>
              <w:spacing w:line="360" w:lineRule="auto"/>
              <w:jc w:val="center"/>
              <w:rPr>
                <w:b/>
                <w:bCs/>
                <w:sz w:val="22"/>
                <w:szCs w:val="22"/>
              </w:rPr>
            </w:pPr>
            <w:r w:rsidRPr="00B057AA">
              <w:rPr>
                <w:b/>
                <w:bCs/>
                <w:sz w:val="22"/>
                <w:szCs w:val="22"/>
              </w:rPr>
              <w:t>Associative Stigma Mean ± SD</w:t>
            </w:r>
          </w:p>
        </w:tc>
        <w:tc>
          <w:tcPr>
            <w:tcW w:w="13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9F27F9" w14:textId="77777777" w:rsidR="000124B6" w:rsidRPr="00B057AA" w:rsidRDefault="000124B6" w:rsidP="005C4E09">
            <w:pPr>
              <w:spacing w:line="360" w:lineRule="auto"/>
              <w:jc w:val="center"/>
              <w:rPr>
                <w:b/>
                <w:bCs/>
                <w:sz w:val="22"/>
                <w:szCs w:val="22"/>
              </w:rPr>
            </w:pPr>
            <w:r w:rsidRPr="00B057AA">
              <w:rPr>
                <w:b/>
                <w:bCs/>
                <w:sz w:val="22"/>
                <w:szCs w:val="22"/>
              </w:rPr>
              <w:t>Performance Stigma Mean ± SD</w:t>
            </w:r>
          </w:p>
        </w:tc>
        <w:tc>
          <w:tcPr>
            <w:tcW w:w="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CD6795" w14:textId="77777777" w:rsidR="000124B6" w:rsidRPr="00B057AA" w:rsidRDefault="000124B6" w:rsidP="005C4E09">
            <w:pPr>
              <w:spacing w:line="360" w:lineRule="auto"/>
              <w:jc w:val="center"/>
              <w:rPr>
                <w:b/>
                <w:bCs/>
                <w:sz w:val="22"/>
                <w:szCs w:val="22"/>
              </w:rPr>
            </w:pPr>
            <w:r w:rsidRPr="00B057AA">
              <w:rPr>
                <w:b/>
                <w:bCs/>
                <w:sz w:val="22"/>
                <w:szCs w:val="22"/>
              </w:rPr>
              <w:t>Hygiene Anxiety Mean ± SD</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0B76BA" w14:textId="77777777" w:rsidR="000124B6" w:rsidRPr="00B057AA" w:rsidRDefault="000124B6" w:rsidP="005C4E09">
            <w:pPr>
              <w:spacing w:line="360" w:lineRule="auto"/>
              <w:jc w:val="center"/>
              <w:rPr>
                <w:b/>
                <w:bCs/>
                <w:sz w:val="22"/>
                <w:szCs w:val="22"/>
              </w:rPr>
            </w:pPr>
            <w:r w:rsidRPr="00B057AA">
              <w:rPr>
                <w:b/>
                <w:bCs/>
                <w:sz w:val="22"/>
                <w:szCs w:val="22"/>
              </w:rPr>
              <w:t>Barriers Mean ± SD</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D68EDE" w14:textId="77777777" w:rsidR="000124B6" w:rsidRPr="00B057AA" w:rsidRDefault="000124B6" w:rsidP="005C4E09">
            <w:pPr>
              <w:spacing w:line="360" w:lineRule="auto"/>
              <w:jc w:val="center"/>
              <w:rPr>
                <w:b/>
                <w:bCs/>
                <w:sz w:val="22"/>
                <w:szCs w:val="22"/>
              </w:rPr>
            </w:pPr>
            <w:r w:rsidRPr="00B057AA">
              <w:rPr>
                <w:b/>
                <w:bCs/>
                <w:sz w:val="22"/>
                <w:szCs w:val="22"/>
              </w:rPr>
              <w:t>Social Stigma Mean ± SD</w:t>
            </w:r>
          </w:p>
        </w:tc>
      </w:tr>
      <w:tr w:rsidR="00530A01" w:rsidRPr="00B057AA" w14:paraId="588E717A" w14:textId="77777777" w:rsidTr="009B7FBD">
        <w:trPr>
          <w:tblCellSpacing w:w="15" w:type="dxa"/>
        </w:trPr>
        <w:tc>
          <w:tcPr>
            <w:tcW w:w="1449"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3615CBC8" w14:textId="77777777" w:rsidR="000124B6" w:rsidRPr="00B057AA" w:rsidRDefault="000124B6" w:rsidP="005C4E09">
            <w:pPr>
              <w:spacing w:line="360" w:lineRule="auto"/>
              <w:jc w:val="center"/>
              <w:rPr>
                <w:b/>
                <w:bCs/>
                <w:sz w:val="22"/>
                <w:szCs w:val="22"/>
              </w:rPr>
            </w:pPr>
            <w:r w:rsidRPr="00B057AA">
              <w:rPr>
                <w:b/>
                <w:bCs/>
                <w:sz w:val="22"/>
                <w:szCs w:val="22"/>
              </w:rPr>
              <w:t>Age Group</w:t>
            </w:r>
          </w:p>
          <w:p w14:paraId="7D378188" w14:textId="77777777" w:rsidR="000124B6" w:rsidRPr="00B057AA" w:rsidRDefault="000124B6" w:rsidP="005C4E09">
            <w:pPr>
              <w:spacing w:line="360" w:lineRule="auto"/>
              <w:jc w:val="center"/>
              <w:rPr>
                <w:b/>
                <w:bCs/>
                <w:sz w:val="22"/>
                <w:szCs w:val="22"/>
              </w:rPr>
            </w:pP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71425B" w14:textId="77777777" w:rsidR="000124B6" w:rsidRPr="00B057AA" w:rsidRDefault="000124B6" w:rsidP="005C4E09">
            <w:pPr>
              <w:spacing w:line="360" w:lineRule="auto"/>
              <w:jc w:val="center"/>
              <w:rPr>
                <w:sz w:val="22"/>
                <w:szCs w:val="22"/>
              </w:rPr>
            </w:pPr>
            <w:r w:rsidRPr="00B057AA">
              <w:rPr>
                <w:sz w:val="22"/>
                <w:szCs w:val="22"/>
              </w:rPr>
              <w:t>Gen Z</w:t>
            </w:r>
          </w:p>
          <w:p w14:paraId="750B71F3" w14:textId="3DC8CA30" w:rsidR="000124B6" w:rsidRPr="00B057AA" w:rsidRDefault="000124B6" w:rsidP="005C4E09">
            <w:pPr>
              <w:spacing w:line="360" w:lineRule="auto"/>
              <w:jc w:val="center"/>
              <w:rPr>
                <w:sz w:val="22"/>
                <w:szCs w:val="22"/>
              </w:rPr>
            </w:pPr>
            <w:r w:rsidRPr="00B057AA">
              <w:rPr>
                <w:sz w:val="22"/>
                <w:szCs w:val="22"/>
              </w:rPr>
              <w:t>(13–28)</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1F6FC3" w14:textId="77777777" w:rsidR="000124B6" w:rsidRPr="00B057AA" w:rsidRDefault="000124B6" w:rsidP="005C4E09">
            <w:pPr>
              <w:spacing w:line="360" w:lineRule="auto"/>
              <w:jc w:val="center"/>
              <w:rPr>
                <w:sz w:val="22"/>
                <w:szCs w:val="22"/>
              </w:rPr>
            </w:pPr>
            <w:r w:rsidRPr="00B057AA">
              <w:rPr>
                <w:sz w:val="22"/>
                <w:szCs w:val="22"/>
              </w:rPr>
              <w:t>102</w:t>
            </w:r>
          </w:p>
        </w:tc>
        <w:tc>
          <w:tcPr>
            <w:tcW w:w="8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0F68AC" w14:textId="77777777" w:rsidR="000124B6" w:rsidRPr="00B057AA" w:rsidRDefault="000124B6" w:rsidP="005C4E09">
            <w:pPr>
              <w:spacing w:line="360" w:lineRule="auto"/>
              <w:jc w:val="center"/>
              <w:rPr>
                <w:sz w:val="22"/>
                <w:szCs w:val="22"/>
              </w:rPr>
            </w:pPr>
            <w:r w:rsidRPr="00B057AA">
              <w:rPr>
                <w:sz w:val="22"/>
                <w:szCs w:val="22"/>
              </w:rPr>
              <w:t>68.9%</w:t>
            </w:r>
          </w:p>
        </w:tc>
        <w:tc>
          <w:tcPr>
            <w:tcW w:w="1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2F90B7" w14:textId="77777777" w:rsidR="000124B6" w:rsidRPr="00B057AA" w:rsidRDefault="000124B6" w:rsidP="005C4E09">
            <w:pPr>
              <w:spacing w:line="360" w:lineRule="auto"/>
              <w:jc w:val="center"/>
              <w:rPr>
                <w:sz w:val="22"/>
                <w:szCs w:val="22"/>
              </w:rPr>
            </w:pPr>
            <w:r w:rsidRPr="00B057AA">
              <w:rPr>
                <w:sz w:val="22"/>
                <w:szCs w:val="22"/>
              </w:rPr>
              <w:t>3.39 ± 0.78</w:t>
            </w:r>
          </w:p>
        </w:tc>
        <w:tc>
          <w:tcPr>
            <w:tcW w:w="13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CF6444" w14:textId="77777777" w:rsidR="000124B6" w:rsidRPr="00B057AA" w:rsidRDefault="000124B6" w:rsidP="005C4E09">
            <w:pPr>
              <w:spacing w:line="360" w:lineRule="auto"/>
              <w:jc w:val="center"/>
              <w:rPr>
                <w:sz w:val="22"/>
                <w:szCs w:val="22"/>
              </w:rPr>
            </w:pPr>
            <w:r w:rsidRPr="00B057AA">
              <w:rPr>
                <w:sz w:val="22"/>
                <w:szCs w:val="22"/>
              </w:rPr>
              <w:t>3.55 ± 0.72</w:t>
            </w:r>
          </w:p>
        </w:tc>
        <w:tc>
          <w:tcPr>
            <w:tcW w:w="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466FDB" w14:textId="77777777" w:rsidR="000124B6" w:rsidRPr="00B057AA" w:rsidRDefault="000124B6" w:rsidP="005C4E09">
            <w:pPr>
              <w:spacing w:line="360" w:lineRule="auto"/>
              <w:jc w:val="center"/>
              <w:rPr>
                <w:sz w:val="22"/>
                <w:szCs w:val="22"/>
              </w:rPr>
            </w:pPr>
            <w:r w:rsidRPr="00B057AA">
              <w:rPr>
                <w:sz w:val="22"/>
                <w:szCs w:val="22"/>
              </w:rPr>
              <w:t>3.74 ± 0.70</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3DE560" w14:textId="77777777" w:rsidR="000124B6" w:rsidRPr="00B057AA" w:rsidRDefault="000124B6" w:rsidP="005C4E09">
            <w:pPr>
              <w:spacing w:line="360" w:lineRule="auto"/>
              <w:jc w:val="center"/>
              <w:rPr>
                <w:sz w:val="22"/>
                <w:szCs w:val="22"/>
              </w:rPr>
            </w:pPr>
            <w:r w:rsidRPr="00B057AA">
              <w:rPr>
                <w:sz w:val="22"/>
                <w:szCs w:val="22"/>
              </w:rPr>
              <w:t>3.31 ± 0.81</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954BEB" w14:textId="77777777" w:rsidR="000124B6" w:rsidRPr="00B057AA" w:rsidRDefault="000124B6" w:rsidP="005C4E09">
            <w:pPr>
              <w:spacing w:line="360" w:lineRule="auto"/>
              <w:jc w:val="center"/>
              <w:rPr>
                <w:sz w:val="22"/>
                <w:szCs w:val="22"/>
              </w:rPr>
            </w:pPr>
            <w:r w:rsidRPr="00B057AA">
              <w:rPr>
                <w:sz w:val="22"/>
                <w:szCs w:val="22"/>
              </w:rPr>
              <w:t>3.57 ± 0.75</w:t>
            </w:r>
          </w:p>
        </w:tc>
      </w:tr>
      <w:tr w:rsidR="00530A01" w:rsidRPr="00B057AA" w14:paraId="24856D64" w14:textId="77777777" w:rsidTr="009B7FBD">
        <w:trPr>
          <w:tblCellSpacing w:w="15" w:type="dxa"/>
        </w:trPr>
        <w:tc>
          <w:tcPr>
            <w:tcW w:w="1449"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A43FF1" w14:textId="77777777" w:rsidR="000124B6" w:rsidRPr="00B057AA" w:rsidRDefault="000124B6" w:rsidP="005C4E09">
            <w:pPr>
              <w:spacing w:line="360" w:lineRule="auto"/>
              <w:jc w:val="center"/>
              <w:rPr>
                <w:b/>
                <w:bCs/>
                <w:sz w:val="22"/>
                <w:szCs w:val="22"/>
              </w:rPr>
            </w:pP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35EC9A" w14:textId="77777777" w:rsidR="000124B6" w:rsidRPr="00B057AA" w:rsidRDefault="000124B6" w:rsidP="005C4E09">
            <w:pPr>
              <w:spacing w:line="360" w:lineRule="auto"/>
              <w:jc w:val="center"/>
              <w:rPr>
                <w:sz w:val="22"/>
                <w:szCs w:val="22"/>
              </w:rPr>
            </w:pPr>
            <w:r w:rsidRPr="00B057AA">
              <w:rPr>
                <w:sz w:val="22"/>
                <w:szCs w:val="22"/>
              </w:rPr>
              <w:t>Gen Y (29–44)</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C280BA" w14:textId="77777777" w:rsidR="000124B6" w:rsidRPr="00B057AA" w:rsidRDefault="000124B6" w:rsidP="005C4E09">
            <w:pPr>
              <w:spacing w:line="360" w:lineRule="auto"/>
              <w:jc w:val="center"/>
              <w:rPr>
                <w:sz w:val="22"/>
                <w:szCs w:val="22"/>
              </w:rPr>
            </w:pPr>
            <w:r w:rsidRPr="00B057AA">
              <w:rPr>
                <w:sz w:val="22"/>
                <w:szCs w:val="22"/>
              </w:rPr>
              <w:t>46</w:t>
            </w:r>
          </w:p>
        </w:tc>
        <w:tc>
          <w:tcPr>
            <w:tcW w:w="8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D11C8F" w14:textId="77777777" w:rsidR="000124B6" w:rsidRPr="00B057AA" w:rsidRDefault="000124B6" w:rsidP="005C4E09">
            <w:pPr>
              <w:spacing w:line="360" w:lineRule="auto"/>
              <w:jc w:val="center"/>
              <w:rPr>
                <w:sz w:val="22"/>
                <w:szCs w:val="22"/>
              </w:rPr>
            </w:pPr>
            <w:r w:rsidRPr="00B057AA">
              <w:rPr>
                <w:sz w:val="22"/>
                <w:szCs w:val="22"/>
              </w:rPr>
              <w:t>31.1%</w:t>
            </w:r>
          </w:p>
        </w:tc>
        <w:tc>
          <w:tcPr>
            <w:tcW w:w="1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41949C" w14:textId="77777777" w:rsidR="000124B6" w:rsidRPr="00B057AA" w:rsidRDefault="000124B6" w:rsidP="005C4E09">
            <w:pPr>
              <w:spacing w:line="360" w:lineRule="auto"/>
              <w:jc w:val="center"/>
              <w:rPr>
                <w:sz w:val="22"/>
                <w:szCs w:val="22"/>
              </w:rPr>
            </w:pPr>
            <w:r w:rsidRPr="00B057AA">
              <w:rPr>
                <w:sz w:val="22"/>
                <w:szCs w:val="22"/>
              </w:rPr>
              <w:t>3.44 ± 0.80</w:t>
            </w:r>
          </w:p>
        </w:tc>
        <w:tc>
          <w:tcPr>
            <w:tcW w:w="13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EEE568" w14:textId="77777777" w:rsidR="000124B6" w:rsidRPr="00B057AA" w:rsidRDefault="000124B6" w:rsidP="005C4E09">
            <w:pPr>
              <w:spacing w:line="360" w:lineRule="auto"/>
              <w:jc w:val="center"/>
              <w:rPr>
                <w:sz w:val="22"/>
                <w:szCs w:val="22"/>
              </w:rPr>
            </w:pPr>
            <w:r w:rsidRPr="00B057AA">
              <w:rPr>
                <w:sz w:val="22"/>
                <w:szCs w:val="22"/>
              </w:rPr>
              <w:t>3.61 ± 0.76</w:t>
            </w:r>
          </w:p>
        </w:tc>
        <w:tc>
          <w:tcPr>
            <w:tcW w:w="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E3C497" w14:textId="77777777" w:rsidR="000124B6" w:rsidRPr="00B057AA" w:rsidRDefault="000124B6" w:rsidP="005C4E09">
            <w:pPr>
              <w:spacing w:line="360" w:lineRule="auto"/>
              <w:jc w:val="center"/>
              <w:rPr>
                <w:sz w:val="22"/>
                <w:szCs w:val="22"/>
              </w:rPr>
            </w:pPr>
            <w:r w:rsidRPr="00B057AA">
              <w:rPr>
                <w:sz w:val="22"/>
                <w:szCs w:val="22"/>
              </w:rPr>
              <w:t>3.78 ± 0.72</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F9876F" w14:textId="77777777" w:rsidR="000124B6" w:rsidRPr="00B057AA" w:rsidRDefault="000124B6" w:rsidP="005C4E09">
            <w:pPr>
              <w:spacing w:line="360" w:lineRule="auto"/>
              <w:jc w:val="center"/>
              <w:rPr>
                <w:sz w:val="22"/>
                <w:szCs w:val="22"/>
              </w:rPr>
            </w:pPr>
            <w:r w:rsidRPr="00B057AA">
              <w:rPr>
                <w:sz w:val="22"/>
                <w:szCs w:val="22"/>
              </w:rPr>
              <w:t>3.26 ± 0.85</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CD781A" w14:textId="77777777" w:rsidR="000124B6" w:rsidRPr="00B057AA" w:rsidRDefault="000124B6" w:rsidP="005C4E09">
            <w:pPr>
              <w:spacing w:line="360" w:lineRule="auto"/>
              <w:jc w:val="center"/>
              <w:rPr>
                <w:sz w:val="22"/>
                <w:szCs w:val="22"/>
              </w:rPr>
            </w:pPr>
            <w:r w:rsidRPr="00B057AA">
              <w:rPr>
                <w:sz w:val="22"/>
                <w:szCs w:val="22"/>
              </w:rPr>
              <w:t>3.61 ± 0.77</w:t>
            </w:r>
          </w:p>
        </w:tc>
      </w:tr>
      <w:tr w:rsidR="00530A01" w:rsidRPr="00B057AA" w14:paraId="242710C6" w14:textId="77777777" w:rsidTr="009B7FBD">
        <w:trPr>
          <w:tblCellSpacing w:w="15" w:type="dxa"/>
        </w:trPr>
        <w:tc>
          <w:tcPr>
            <w:tcW w:w="1449"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2DC2570B" w14:textId="77777777" w:rsidR="000124B6" w:rsidRPr="00B057AA" w:rsidRDefault="000124B6" w:rsidP="005C4E09">
            <w:pPr>
              <w:spacing w:line="360" w:lineRule="auto"/>
              <w:jc w:val="center"/>
              <w:rPr>
                <w:b/>
                <w:bCs/>
                <w:sz w:val="22"/>
                <w:szCs w:val="22"/>
              </w:rPr>
            </w:pPr>
            <w:r w:rsidRPr="00B057AA">
              <w:rPr>
                <w:b/>
                <w:bCs/>
                <w:sz w:val="22"/>
                <w:szCs w:val="22"/>
              </w:rPr>
              <w:t>Gender Identity</w:t>
            </w:r>
          </w:p>
          <w:p w14:paraId="1391FFF0" w14:textId="77777777" w:rsidR="000124B6" w:rsidRPr="00B057AA" w:rsidRDefault="000124B6" w:rsidP="005C4E09">
            <w:pPr>
              <w:spacing w:line="360" w:lineRule="auto"/>
              <w:jc w:val="center"/>
              <w:rPr>
                <w:b/>
                <w:bCs/>
                <w:sz w:val="22"/>
                <w:szCs w:val="22"/>
              </w:rPr>
            </w:pP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1463D7" w14:textId="77777777" w:rsidR="000124B6" w:rsidRPr="00B057AA" w:rsidRDefault="000124B6" w:rsidP="005C4E09">
            <w:pPr>
              <w:spacing w:line="360" w:lineRule="auto"/>
              <w:jc w:val="center"/>
              <w:rPr>
                <w:sz w:val="22"/>
                <w:szCs w:val="22"/>
              </w:rPr>
            </w:pPr>
            <w:r w:rsidRPr="00B057AA">
              <w:rPr>
                <w:sz w:val="22"/>
                <w:szCs w:val="22"/>
              </w:rPr>
              <w:t>Female</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471E27" w14:textId="77777777" w:rsidR="000124B6" w:rsidRPr="00B057AA" w:rsidRDefault="000124B6" w:rsidP="005C4E09">
            <w:pPr>
              <w:spacing w:line="360" w:lineRule="auto"/>
              <w:jc w:val="center"/>
              <w:rPr>
                <w:sz w:val="22"/>
                <w:szCs w:val="22"/>
              </w:rPr>
            </w:pPr>
            <w:r w:rsidRPr="00B057AA">
              <w:rPr>
                <w:sz w:val="22"/>
                <w:szCs w:val="22"/>
              </w:rPr>
              <w:t>92</w:t>
            </w:r>
          </w:p>
        </w:tc>
        <w:tc>
          <w:tcPr>
            <w:tcW w:w="8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5C78FC" w14:textId="77777777" w:rsidR="000124B6" w:rsidRPr="00B057AA" w:rsidRDefault="000124B6" w:rsidP="005C4E09">
            <w:pPr>
              <w:spacing w:line="360" w:lineRule="auto"/>
              <w:jc w:val="center"/>
              <w:rPr>
                <w:sz w:val="22"/>
                <w:szCs w:val="22"/>
              </w:rPr>
            </w:pPr>
            <w:r w:rsidRPr="00B057AA">
              <w:rPr>
                <w:sz w:val="22"/>
                <w:szCs w:val="22"/>
              </w:rPr>
              <w:t>62.2%</w:t>
            </w:r>
          </w:p>
        </w:tc>
        <w:tc>
          <w:tcPr>
            <w:tcW w:w="1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9A4BF0" w14:textId="77777777" w:rsidR="000124B6" w:rsidRPr="00B057AA" w:rsidRDefault="000124B6" w:rsidP="005C4E09">
            <w:pPr>
              <w:spacing w:line="360" w:lineRule="auto"/>
              <w:jc w:val="center"/>
              <w:rPr>
                <w:sz w:val="22"/>
                <w:szCs w:val="22"/>
              </w:rPr>
            </w:pPr>
            <w:r w:rsidRPr="00B057AA">
              <w:rPr>
                <w:sz w:val="22"/>
                <w:szCs w:val="22"/>
              </w:rPr>
              <w:t>3.43 ± 0.79</w:t>
            </w:r>
          </w:p>
        </w:tc>
        <w:tc>
          <w:tcPr>
            <w:tcW w:w="13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6021B5" w14:textId="77777777" w:rsidR="000124B6" w:rsidRPr="00B057AA" w:rsidRDefault="000124B6" w:rsidP="005C4E09">
            <w:pPr>
              <w:spacing w:line="360" w:lineRule="auto"/>
              <w:jc w:val="center"/>
              <w:rPr>
                <w:sz w:val="22"/>
                <w:szCs w:val="22"/>
              </w:rPr>
            </w:pPr>
            <w:r w:rsidRPr="00B057AA">
              <w:rPr>
                <w:sz w:val="22"/>
                <w:szCs w:val="22"/>
              </w:rPr>
              <w:t>3.60 ± 0.75</w:t>
            </w:r>
          </w:p>
        </w:tc>
        <w:tc>
          <w:tcPr>
            <w:tcW w:w="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FA0FC5" w14:textId="77777777" w:rsidR="000124B6" w:rsidRPr="00B057AA" w:rsidRDefault="000124B6" w:rsidP="005C4E09">
            <w:pPr>
              <w:spacing w:line="360" w:lineRule="auto"/>
              <w:jc w:val="center"/>
              <w:rPr>
                <w:sz w:val="22"/>
                <w:szCs w:val="22"/>
              </w:rPr>
            </w:pPr>
            <w:r w:rsidRPr="00B057AA">
              <w:rPr>
                <w:sz w:val="22"/>
                <w:szCs w:val="22"/>
              </w:rPr>
              <w:t>3.77 ± 0.71</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3BCB6F" w14:textId="77777777" w:rsidR="000124B6" w:rsidRPr="00B057AA" w:rsidRDefault="000124B6" w:rsidP="005C4E09">
            <w:pPr>
              <w:spacing w:line="360" w:lineRule="auto"/>
              <w:jc w:val="center"/>
              <w:rPr>
                <w:sz w:val="22"/>
                <w:szCs w:val="22"/>
              </w:rPr>
            </w:pPr>
            <w:r w:rsidRPr="00B057AA">
              <w:rPr>
                <w:sz w:val="22"/>
                <w:szCs w:val="22"/>
              </w:rPr>
              <w:t>3.30 ± 0.82</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F85D7C" w14:textId="77777777" w:rsidR="000124B6" w:rsidRPr="00B057AA" w:rsidRDefault="000124B6" w:rsidP="005C4E09">
            <w:pPr>
              <w:spacing w:line="360" w:lineRule="auto"/>
              <w:jc w:val="center"/>
              <w:rPr>
                <w:sz w:val="22"/>
                <w:szCs w:val="22"/>
              </w:rPr>
            </w:pPr>
            <w:r w:rsidRPr="00B057AA">
              <w:rPr>
                <w:sz w:val="22"/>
                <w:szCs w:val="22"/>
              </w:rPr>
              <w:t>3.60 ± 0.76</w:t>
            </w:r>
          </w:p>
        </w:tc>
      </w:tr>
      <w:tr w:rsidR="00530A01" w:rsidRPr="00B057AA" w14:paraId="6603B30B" w14:textId="77777777" w:rsidTr="009B7FBD">
        <w:trPr>
          <w:tblCellSpacing w:w="15" w:type="dxa"/>
        </w:trPr>
        <w:tc>
          <w:tcPr>
            <w:tcW w:w="1449" w:type="dxa"/>
            <w:vMerge/>
            <w:tcBorders>
              <w:left w:val="single" w:sz="4" w:space="0" w:color="auto"/>
              <w:right w:val="single" w:sz="4" w:space="0" w:color="auto"/>
            </w:tcBorders>
            <w:tcMar>
              <w:top w:w="15" w:type="dxa"/>
              <w:left w:w="15" w:type="dxa"/>
              <w:bottom w:w="15" w:type="dxa"/>
              <w:right w:w="15" w:type="dxa"/>
            </w:tcMar>
            <w:vAlign w:val="center"/>
            <w:hideMark/>
          </w:tcPr>
          <w:p w14:paraId="09BB54A6" w14:textId="77777777" w:rsidR="000124B6" w:rsidRPr="00B057AA" w:rsidRDefault="000124B6" w:rsidP="005C4E09">
            <w:pPr>
              <w:spacing w:line="360" w:lineRule="auto"/>
              <w:jc w:val="center"/>
              <w:rPr>
                <w:b/>
                <w:bCs/>
                <w:sz w:val="22"/>
                <w:szCs w:val="22"/>
              </w:rPr>
            </w:pP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AB1A2D" w14:textId="77777777" w:rsidR="000124B6" w:rsidRPr="00B057AA" w:rsidRDefault="000124B6" w:rsidP="005C4E09">
            <w:pPr>
              <w:spacing w:line="360" w:lineRule="auto"/>
              <w:jc w:val="center"/>
              <w:rPr>
                <w:sz w:val="22"/>
                <w:szCs w:val="22"/>
              </w:rPr>
            </w:pPr>
            <w:r w:rsidRPr="00B057AA">
              <w:rPr>
                <w:sz w:val="22"/>
                <w:szCs w:val="22"/>
              </w:rPr>
              <w:t>Male</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182131" w14:textId="77777777" w:rsidR="000124B6" w:rsidRPr="00B057AA" w:rsidRDefault="000124B6" w:rsidP="005C4E09">
            <w:pPr>
              <w:spacing w:line="360" w:lineRule="auto"/>
              <w:jc w:val="center"/>
              <w:rPr>
                <w:sz w:val="22"/>
                <w:szCs w:val="22"/>
              </w:rPr>
            </w:pPr>
            <w:r w:rsidRPr="00B057AA">
              <w:rPr>
                <w:sz w:val="22"/>
                <w:szCs w:val="22"/>
              </w:rPr>
              <w:t>52</w:t>
            </w:r>
          </w:p>
        </w:tc>
        <w:tc>
          <w:tcPr>
            <w:tcW w:w="8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BE1D8F" w14:textId="77777777" w:rsidR="000124B6" w:rsidRPr="00B057AA" w:rsidRDefault="000124B6" w:rsidP="005C4E09">
            <w:pPr>
              <w:spacing w:line="360" w:lineRule="auto"/>
              <w:jc w:val="center"/>
              <w:rPr>
                <w:sz w:val="22"/>
                <w:szCs w:val="22"/>
              </w:rPr>
            </w:pPr>
            <w:r w:rsidRPr="00B057AA">
              <w:rPr>
                <w:sz w:val="22"/>
                <w:szCs w:val="22"/>
              </w:rPr>
              <w:t>35.1%</w:t>
            </w:r>
          </w:p>
        </w:tc>
        <w:tc>
          <w:tcPr>
            <w:tcW w:w="1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80B8BD" w14:textId="77777777" w:rsidR="000124B6" w:rsidRPr="00B057AA" w:rsidRDefault="000124B6" w:rsidP="005C4E09">
            <w:pPr>
              <w:spacing w:line="360" w:lineRule="auto"/>
              <w:jc w:val="center"/>
              <w:rPr>
                <w:sz w:val="22"/>
                <w:szCs w:val="22"/>
              </w:rPr>
            </w:pPr>
            <w:r w:rsidRPr="00B057AA">
              <w:rPr>
                <w:sz w:val="22"/>
                <w:szCs w:val="22"/>
              </w:rPr>
              <w:t>3.40 ± 0.80</w:t>
            </w:r>
          </w:p>
        </w:tc>
        <w:tc>
          <w:tcPr>
            <w:tcW w:w="13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3BF091" w14:textId="77777777" w:rsidR="000124B6" w:rsidRPr="00B057AA" w:rsidRDefault="000124B6" w:rsidP="005C4E09">
            <w:pPr>
              <w:spacing w:line="360" w:lineRule="auto"/>
              <w:jc w:val="center"/>
              <w:rPr>
                <w:sz w:val="22"/>
                <w:szCs w:val="22"/>
              </w:rPr>
            </w:pPr>
            <w:r w:rsidRPr="00B057AA">
              <w:rPr>
                <w:sz w:val="22"/>
                <w:szCs w:val="22"/>
              </w:rPr>
              <w:t>3.56 ± 0.73</w:t>
            </w:r>
          </w:p>
        </w:tc>
        <w:tc>
          <w:tcPr>
            <w:tcW w:w="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88D693" w14:textId="77777777" w:rsidR="000124B6" w:rsidRPr="00B057AA" w:rsidRDefault="000124B6" w:rsidP="005C4E09">
            <w:pPr>
              <w:spacing w:line="360" w:lineRule="auto"/>
              <w:jc w:val="center"/>
              <w:rPr>
                <w:sz w:val="22"/>
                <w:szCs w:val="22"/>
              </w:rPr>
            </w:pPr>
            <w:r w:rsidRPr="00B057AA">
              <w:rPr>
                <w:sz w:val="22"/>
                <w:szCs w:val="22"/>
              </w:rPr>
              <w:t>3.75 ± 0.70</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9C8E76" w14:textId="77777777" w:rsidR="000124B6" w:rsidRPr="00B057AA" w:rsidRDefault="000124B6" w:rsidP="005C4E09">
            <w:pPr>
              <w:spacing w:line="360" w:lineRule="auto"/>
              <w:jc w:val="center"/>
              <w:rPr>
                <w:sz w:val="22"/>
                <w:szCs w:val="22"/>
              </w:rPr>
            </w:pPr>
            <w:r w:rsidRPr="00B057AA">
              <w:rPr>
                <w:sz w:val="22"/>
                <w:szCs w:val="22"/>
              </w:rPr>
              <w:t>3.27 ± 0.84</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11FC29" w14:textId="77777777" w:rsidR="000124B6" w:rsidRPr="00B057AA" w:rsidRDefault="000124B6" w:rsidP="005C4E09">
            <w:pPr>
              <w:spacing w:line="360" w:lineRule="auto"/>
              <w:jc w:val="center"/>
              <w:rPr>
                <w:sz w:val="22"/>
                <w:szCs w:val="22"/>
              </w:rPr>
            </w:pPr>
            <w:r w:rsidRPr="00B057AA">
              <w:rPr>
                <w:sz w:val="22"/>
                <w:szCs w:val="22"/>
              </w:rPr>
              <w:t>3.58 ± 0.75</w:t>
            </w:r>
          </w:p>
        </w:tc>
      </w:tr>
      <w:tr w:rsidR="00530A01" w:rsidRPr="00B057AA" w14:paraId="55413FE1" w14:textId="77777777" w:rsidTr="009B7FBD">
        <w:trPr>
          <w:tblCellSpacing w:w="15" w:type="dxa"/>
        </w:trPr>
        <w:tc>
          <w:tcPr>
            <w:tcW w:w="1449"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F89A78" w14:textId="77777777" w:rsidR="000124B6" w:rsidRPr="00B057AA" w:rsidRDefault="000124B6" w:rsidP="005C4E09">
            <w:pPr>
              <w:spacing w:line="360" w:lineRule="auto"/>
              <w:jc w:val="center"/>
              <w:rPr>
                <w:b/>
                <w:bCs/>
                <w:sz w:val="22"/>
                <w:szCs w:val="22"/>
              </w:rPr>
            </w:pP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4AAF87" w14:textId="77777777" w:rsidR="000124B6" w:rsidRPr="00B057AA" w:rsidRDefault="000124B6" w:rsidP="005C4E09">
            <w:pPr>
              <w:spacing w:line="360" w:lineRule="auto"/>
              <w:jc w:val="center"/>
              <w:rPr>
                <w:sz w:val="22"/>
                <w:szCs w:val="22"/>
              </w:rPr>
            </w:pPr>
            <w:r w:rsidRPr="00B057AA">
              <w:rPr>
                <w:sz w:val="22"/>
                <w:szCs w:val="22"/>
              </w:rPr>
              <w:t>Non-binary</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3CC841" w14:textId="77777777" w:rsidR="000124B6" w:rsidRPr="00B057AA" w:rsidRDefault="000124B6" w:rsidP="005C4E09">
            <w:pPr>
              <w:spacing w:line="360" w:lineRule="auto"/>
              <w:jc w:val="center"/>
              <w:rPr>
                <w:sz w:val="22"/>
                <w:szCs w:val="22"/>
              </w:rPr>
            </w:pPr>
            <w:r w:rsidRPr="00B057AA">
              <w:rPr>
                <w:sz w:val="22"/>
                <w:szCs w:val="22"/>
              </w:rPr>
              <w:t>4</w:t>
            </w:r>
          </w:p>
        </w:tc>
        <w:tc>
          <w:tcPr>
            <w:tcW w:w="8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DB22FB" w14:textId="77777777" w:rsidR="000124B6" w:rsidRPr="00B057AA" w:rsidRDefault="000124B6" w:rsidP="005C4E09">
            <w:pPr>
              <w:spacing w:line="360" w:lineRule="auto"/>
              <w:jc w:val="center"/>
              <w:rPr>
                <w:sz w:val="22"/>
                <w:szCs w:val="22"/>
              </w:rPr>
            </w:pPr>
            <w:r w:rsidRPr="00B057AA">
              <w:rPr>
                <w:sz w:val="22"/>
                <w:szCs w:val="22"/>
              </w:rPr>
              <w:t>2.7%</w:t>
            </w:r>
          </w:p>
        </w:tc>
        <w:tc>
          <w:tcPr>
            <w:tcW w:w="1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D9C7F5" w14:textId="77777777" w:rsidR="000124B6" w:rsidRPr="00B057AA" w:rsidRDefault="000124B6" w:rsidP="005C4E09">
            <w:pPr>
              <w:spacing w:line="360" w:lineRule="auto"/>
              <w:jc w:val="center"/>
              <w:rPr>
                <w:sz w:val="22"/>
                <w:szCs w:val="22"/>
              </w:rPr>
            </w:pPr>
            <w:r w:rsidRPr="00B057AA">
              <w:rPr>
                <w:sz w:val="22"/>
                <w:szCs w:val="22"/>
              </w:rPr>
              <w:t>3.38 ± 0.77</w:t>
            </w:r>
          </w:p>
        </w:tc>
        <w:tc>
          <w:tcPr>
            <w:tcW w:w="13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D8D480" w14:textId="77777777" w:rsidR="000124B6" w:rsidRPr="00B057AA" w:rsidRDefault="000124B6" w:rsidP="005C4E09">
            <w:pPr>
              <w:spacing w:line="360" w:lineRule="auto"/>
              <w:jc w:val="center"/>
              <w:rPr>
                <w:sz w:val="22"/>
                <w:szCs w:val="22"/>
              </w:rPr>
            </w:pPr>
            <w:r w:rsidRPr="00B057AA">
              <w:rPr>
                <w:sz w:val="22"/>
                <w:szCs w:val="22"/>
              </w:rPr>
              <w:t>3.54 ± 0.71</w:t>
            </w:r>
          </w:p>
        </w:tc>
        <w:tc>
          <w:tcPr>
            <w:tcW w:w="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5D0BD1" w14:textId="77777777" w:rsidR="000124B6" w:rsidRPr="00B057AA" w:rsidRDefault="000124B6" w:rsidP="005C4E09">
            <w:pPr>
              <w:spacing w:line="360" w:lineRule="auto"/>
              <w:jc w:val="center"/>
              <w:rPr>
                <w:sz w:val="22"/>
                <w:szCs w:val="22"/>
              </w:rPr>
            </w:pPr>
            <w:r w:rsidRPr="00B057AA">
              <w:rPr>
                <w:sz w:val="22"/>
                <w:szCs w:val="22"/>
              </w:rPr>
              <w:t>3.73 ± 0.69</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9B182F" w14:textId="77777777" w:rsidR="000124B6" w:rsidRPr="00B057AA" w:rsidRDefault="000124B6" w:rsidP="005C4E09">
            <w:pPr>
              <w:spacing w:line="360" w:lineRule="auto"/>
              <w:jc w:val="center"/>
              <w:rPr>
                <w:sz w:val="22"/>
                <w:szCs w:val="22"/>
              </w:rPr>
            </w:pPr>
            <w:r w:rsidRPr="00B057AA">
              <w:rPr>
                <w:sz w:val="22"/>
                <w:szCs w:val="22"/>
              </w:rPr>
              <w:t>3.25 ± 0.83</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FB92F3" w14:textId="77777777" w:rsidR="000124B6" w:rsidRPr="00B057AA" w:rsidRDefault="000124B6" w:rsidP="005C4E09">
            <w:pPr>
              <w:spacing w:line="360" w:lineRule="auto"/>
              <w:jc w:val="center"/>
              <w:rPr>
                <w:sz w:val="22"/>
                <w:szCs w:val="22"/>
              </w:rPr>
            </w:pPr>
            <w:r w:rsidRPr="00B057AA">
              <w:rPr>
                <w:sz w:val="22"/>
                <w:szCs w:val="22"/>
              </w:rPr>
              <w:t>3.56 ± 0.74</w:t>
            </w:r>
          </w:p>
        </w:tc>
      </w:tr>
      <w:tr w:rsidR="00530A01" w:rsidRPr="00B057AA" w14:paraId="08220CD4" w14:textId="77777777" w:rsidTr="009B7FBD">
        <w:trPr>
          <w:tblCellSpacing w:w="15" w:type="dxa"/>
        </w:trPr>
        <w:tc>
          <w:tcPr>
            <w:tcW w:w="1449"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433C7F24" w14:textId="77777777" w:rsidR="000124B6" w:rsidRPr="00B057AA" w:rsidRDefault="000124B6" w:rsidP="005C4E09">
            <w:pPr>
              <w:spacing w:line="360" w:lineRule="auto"/>
              <w:jc w:val="center"/>
              <w:rPr>
                <w:b/>
                <w:bCs/>
                <w:sz w:val="22"/>
                <w:szCs w:val="22"/>
              </w:rPr>
            </w:pPr>
            <w:r w:rsidRPr="00B057AA">
              <w:rPr>
                <w:b/>
                <w:bCs/>
                <w:sz w:val="22"/>
                <w:szCs w:val="22"/>
              </w:rPr>
              <w:t>Occupation</w:t>
            </w:r>
          </w:p>
          <w:p w14:paraId="02E67135" w14:textId="77777777" w:rsidR="000124B6" w:rsidRPr="00B057AA" w:rsidRDefault="000124B6" w:rsidP="005C4E09">
            <w:pPr>
              <w:spacing w:line="360" w:lineRule="auto"/>
              <w:jc w:val="center"/>
              <w:rPr>
                <w:b/>
                <w:bCs/>
                <w:sz w:val="22"/>
                <w:szCs w:val="22"/>
              </w:rPr>
            </w:pP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91ABA9" w14:textId="77777777" w:rsidR="000124B6" w:rsidRPr="00B057AA" w:rsidRDefault="000124B6" w:rsidP="005C4E09">
            <w:pPr>
              <w:spacing w:line="360" w:lineRule="auto"/>
              <w:jc w:val="center"/>
              <w:rPr>
                <w:sz w:val="22"/>
                <w:szCs w:val="22"/>
              </w:rPr>
            </w:pPr>
            <w:r w:rsidRPr="00B057AA">
              <w:rPr>
                <w:sz w:val="22"/>
                <w:szCs w:val="22"/>
              </w:rPr>
              <w:t>Student</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734F15" w14:textId="77777777" w:rsidR="000124B6" w:rsidRPr="00B057AA" w:rsidRDefault="000124B6" w:rsidP="005C4E09">
            <w:pPr>
              <w:spacing w:line="360" w:lineRule="auto"/>
              <w:jc w:val="center"/>
              <w:rPr>
                <w:sz w:val="22"/>
                <w:szCs w:val="22"/>
              </w:rPr>
            </w:pPr>
            <w:r w:rsidRPr="00B057AA">
              <w:rPr>
                <w:sz w:val="22"/>
                <w:szCs w:val="22"/>
              </w:rPr>
              <w:t>58</w:t>
            </w:r>
          </w:p>
        </w:tc>
        <w:tc>
          <w:tcPr>
            <w:tcW w:w="8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ADBD8F" w14:textId="77777777" w:rsidR="000124B6" w:rsidRPr="00B057AA" w:rsidRDefault="000124B6" w:rsidP="005C4E09">
            <w:pPr>
              <w:spacing w:line="360" w:lineRule="auto"/>
              <w:jc w:val="center"/>
              <w:rPr>
                <w:sz w:val="22"/>
                <w:szCs w:val="22"/>
              </w:rPr>
            </w:pPr>
            <w:r w:rsidRPr="00B057AA">
              <w:rPr>
                <w:sz w:val="22"/>
                <w:szCs w:val="22"/>
              </w:rPr>
              <w:t>39.2%</w:t>
            </w:r>
          </w:p>
        </w:tc>
        <w:tc>
          <w:tcPr>
            <w:tcW w:w="1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4DE420" w14:textId="77777777" w:rsidR="000124B6" w:rsidRPr="00B057AA" w:rsidRDefault="000124B6" w:rsidP="005C4E09">
            <w:pPr>
              <w:spacing w:line="360" w:lineRule="auto"/>
              <w:jc w:val="center"/>
              <w:rPr>
                <w:sz w:val="22"/>
                <w:szCs w:val="22"/>
              </w:rPr>
            </w:pPr>
            <w:r w:rsidRPr="00B057AA">
              <w:rPr>
                <w:sz w:val="22"/>
                <w:szCs w:val="22"/>
              </w:rPr>
              <w:t>3.42 ± 0.78</w:t>
            </w:r>
          </w:p>
        </w:tc>
        <w:tc>
          <w:tcPr>
            <w:tcW w:w="13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357CE9" w14:textId="77777777" w:rsidR="000124B6" w:rsidRPr="00B057AA" w:rsidRDefault="000124B6" w:rsidP="005C4E09">
            <w:pPr>
              <w:spacing w:line="360" w:lineRule="auto"/>
              <w:jc w:val="center"/>
              <w:rPr>
                <w:sz w:val="22"/>
                <w:szCs w:val="22"/>
              </w:rPr>
            </w:pPr>
            <w:r w:rsidRPr="00B057AA">
              <w:rPr>
                <w:sz w:val="22"/>
                <w:szCs w:val="22"/>
              </w:rPr>
              <w:t>3.57 ± 0.74</w:t>
            </w:r>
          </w:p>
        </w:tc>
        <w:tc>
          <w:tcPr>
            <w:tcW w:w="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05D5F4" w14:textId="77777777" w:rsidR="000124B6" w:rsidRPr="00B057AA" w:rsidRDefault="000124B6" w:rsidP="005C4E09">
            <w:pPr>
              <w:spacing w:line="360" w:lineRule="auto"/>
              <w:jc w:val="center"/>
              <w:rPr>
                <w:sz w:val="22"/>
                <w:szCs w:val="22"/>
              </w:rPr>
            </w:pPr>
            <w:r w:rsidRPr="00B057AA">
              <w:rPr>
                <w:sz w:val="22"/>
                <w:szCs w:val="22"/>
              </w:rPr>
              <w:t>3.75 ± 0.70</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EDCD48" w14:textId="77777777" w:rsidR="000124B6" w:rsidRPr="00B057AA" w:rsidRDefault="000124B6" w:rsidP="005C4E09">
            <w:pPr>
              <w:spacing w:line="360" w:lineRule="auto"/>
              <w:jc w:val="center"/>
              <w:rPr>
                <w:sz w:val="22"/>
                <w:szCs w:val="22"/>
              </w:rPr>
            </w:pPr>
            <w:r w:rsidRPr="00B057AA">
              <w:rPr>
                <w:sz w:val="22"/>
                <w:szCs w:val="22"/>
              </w:rPr>
              <w:t>3.28 ± 0.83</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E8FC40" w14:textId="77777777" w:rsidR="000124B6" w:rsidRPr="00B057AA" w:rsidRDefault="000124B6" w:rsidP="005C4E09">
            <w:pPr>
              <w:spacing w:line="360" w:lineRule="auto"/>
              <w:jc w:val="center"/>
              <w:rPr>
                <w:sz w:val="22"/>
                <w:szCs w:val="22"/>
              </w:rPr>
            </w:pPr>
            <w:r w:rsidRPr="00B057AA">
              <w:rPr>
                <w:sz w:val="22"/>
                <w:szCs w:val="22"/>
              </w:rPr>
              <w:t>3.59 ± 0.75</w:t>
            </w:r>
          </w:p>
        </w:tc>
      </w:tr>
      <w:tr w:rsidR="00530A01" w:rsidRPr="00B057AA" w14:paraId="1CFE348B" w14:textId="77777777" w:rsidTr="009B7FBD">
        <w:trPr>
          <w:tblCellSpacing w:w="15" w:type="dxa"/>
        </w:trPr>
        <w:tc>
          <w:tcPr>
            <w:tcW w:w="1449" w:type="dxa"/>
            <w:vMerge/>
            <w:tcBorders>
              <w:left w:val="single" w:sz="4" w:space="0" w:color="auto"/>
              <w:right w:val="single" w:sz="4" w:space="0" w:color="auto"/>
            </w:tcBorders>
            <w:tcMar>
              <w:top w:w="15" w:type="dxa"/>
              <w:left w:w="15" w:type="dxa"/>
              <w:bottom w:w="15" w:type="dxa"/>
              <w:right w:w="15" w:type="dxa"/>
            </w:tcMar>
            <w:vAlign w:val="center"/>
            <w:hideMark/>
          </w:tcPr>
          <w:p w14:paraId="1D52D1DF" w14:textId="77777777" w:rsidR="000124B6" w:rsidRPr="00B057AA" w:rsidRDefault="000124B6" w:rsidP="005C4E09">
            <w:pPr>
              <w:spacing w:line="360" w:lineRule="auto"/>
              <w:jc w:val="center"/>
              <w:rPr>
                <w:b/>
                <w:bCs/>
                <w:sz w:val="22"/>
                <w:szCs w:val="22"/>
              </w:rPr>
            </w:pP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4A1BFA" w14:textId="77777777" w:rsidR="000124B6" w:rsidRPr="00B057AA" w:rsidRDefault="000124B6" w:rsidP="005C4E09">
            <w:pPr>
              <w:spacing w:line="360" w:lineRule="auto"/>
              <w:jc w:val="center"/>
              <w:rPr>
                <w:sz w:val="22"/>
                <w:szCs w:val="22"/>
              </w:rPr>
            </w:pPr>
            <w:r w:rsidRPr="00B057AA">
              <w:rPr>
                <w:sz w:val="22"/>
                <w:szCs w:val="22"/>
              </w:rPr>
              <w:t>Professional</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1FEFA1" w14:textId="77777777" w:rsidR="000124B6" w:rsidRPr="00B057AA" w:rsidRDefault="000124B6" w:rsidP="005C4E09">
            <w:pPr>
              <w:spacing w:line="360" w:lineRule="auto"/>
              <w:jc w:val="center"/>
              <w:rPr>
                <w:sz w:val="22"/>
                <w:szCs w:val="22"/>
              </w:rPr>
            </w:pPr>
            <w:r w:rsidRPr="00B057AA">
              <w:rPr>
                <w:sz w:val="22"/>
                <w:szCs w:val="22"/>
              </w:rPr>
              <w:t>76</w:t>
            </w:r>
          </w:p>
        </w:tc>
        <w:tc>
          <w:tcPr>
            <w:tcW w:w="8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38DAF7" w14:textId="77777777" w:rsidR="000124B6" w:rsidRPr="00B057AA" w:rsidRDefault="000124B6" w:rsidP="005C4E09">
            <w:pPr>
              <w:spacing w:line="360" w:lineRule="auto"/>
              <w:jc w:val="center"/>
              <w:rPr>
                <w:sz w:val="22"/>
                <w:szCs w:val="22"/>
              </w:rPr>
            </w:pPr>
            <w:r w:rsidRPr="00B057AA">
              <w:rPr>
                <w:sz w:val="22"/>
                <w:szCs w:val="22"/>
              </w:rPr>
              <w:t>51.4%</w:t>
            </w:r>
          </w:p>
        </w:tc>
        <w:tc>
          <w:tcPr>
            <w:tcW w:w="1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3509BA" w14:textId="77777777" w:rsidR="000124B6" w:rsidRPr="00B057AA" w:rsidRDefault="000124B6" w:rsidP="005C4E09">
            <w:pPr>
              <w:spacing w:line="360" w:lineRule="auto"/>
              <w:jc w:val="center"/>
              <w:rPr>
                <w:sz w:val="22"/>
                <w:szCs w:val="22"/>
              </w:rPr>
            </w:pPr>
            <w:r w:rsidRPr="00B057AA">
              <w:rPr>
                <w:sz w:val="22"/>
                <w:szCs w:val="22"/>
              </w:rPr>
              <w:t>3.41 ± 0.79</w:t>
            </w:r>
          </w:p>
        </w:tc>
        <w:tc>
          <w:tcPr>
            <w:tcW w:w="13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C2EFCC" w14:textId="77777777" w:rsidR="000124B6" w:rsidRPr="00B057AA" w:rsidRDefault="000124B6" w:rsidP="005C4E09">
            <w:pPr>
              <w:spacing w:line="360" w:lineRule="auto"/>
              <w:jc w:val="center"/>
              <w:rPr>
                <w:sz w:val="22"/>
                <w:szCs w:val="22"/>
              </w:rPr>
            </w:pPr>
            <w:r w:rsidRPr="00B057AA">
              <w:rPr>
                <w:sz w:val="22"/>
                <w:szCs w:val="22"/>
              </w:rPr>
              <w:t>3.59 ± 0.75</w:t>
            </w:r>
          </w:p>
        </w:tc>
        <w:tc>
          <w:tcPr>
            <w:tcW w:w="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764D09" w14:textId="77777777" w:rsidR="000124B6" w:rsidRPr="00B057AA" w:rsidRDefault="000124B6" w:rsidP="005C4E09">
            <w:pPr>
              <w:spacing w:line="360" w:lineRule="auto"/>
              <w:jc w:val="center"/>
              <w:rPr>
                <w:sz w:val="22"/>
                <w:szCs w:val="22"/>
              </w:rPr>
            </w:pPr>
            <w:r w:rsidRPr="00B057AA">
              <w:rPr>
                <w:sz w:val="22"/>
                <w:szCs w:val="22"/>
              </w:rPr>
              <w:t>3.76 ± 0.71</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7629A2" w14:textId="77777777" w:rsidR="000124B6" w:rsidRPr="00B057AA" w:rsidRDefault="000124B6" w:rsidP="005C4E09">
            <w:pPr>
              <w:spacing w:line="360" w:lineRule="auto"/>
              <w:jc w:val="center"/>
              <w:rPr>
                <w:sz w:val="22"/>
                <w:szCs w:val="22"/>
              </w:rPr>
            </w:pPr>
            <w:r w:rsidRPr="00B057AA">
              <w:rPr>
                <w:sz w:val="22"/>
                <w:szCs w:val="22"/>
              </w:rPr>
              <w:t>3.30 ± 0.84</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28241D" w14:textId="77777777" w:rsidR="000124B6" w:rsidRPr="00B057AA" w:rsidRDefault="000124B6" w:rsidP="005C4E09">
            <w:pPr>
              <w:spacing w:line="360" w:lineRule="auto"/>
              <w:jc w:val="center"/>
              <w:rPr>
                <w:sz w:val="22"/>
                <w:szCs w:val="22"/>
              </w:rPr>
            </w:pPr>
            <w:r w:rsidRPr="00B057AA">
              <w:rPr>
                <w:sz w:val="22"/>
                <w:szCs w:val="22"/>
              </w:rPr>
              <w:t>3.60 ± 0.76</w:t>
            </w:r>
          </w:p>
        </w:tc>
      </w:tr>
      <w:tr w:rsidR="00530A01" w:rsidRPr="00B057AA" w14:paraId="6405A306" w14:textId="77777777" w:rsidTr="009B7FBD">
        <w:trPr>
          <w:tblCellSpacing w:w="15" w:type="dxa"/>
        </w:trPr>
        <w:tc>
          <w:tcPr>
            <w:tcW w:w="1449"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328153" w14:textId="77777777" w:rsidR="000124B6" w:rsidRPr="00B057AA" w:rsidRDefault="000124B6" w:rsidP="005C4E09">
            <w:pPr>
              <w:spacing w:line="360" w:lineRule="auto"/>
              <w:jc w:val="center"/>
              <w:rPr>
                <w:b/>
                <w:bCs/>
                <w:sz w:val="22"/>
                <w:szCs w:val="22"/>
              </w:rPr>
            </w:pP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983C46" w14:textId="77777777" w:rsidR="000124B6" w:rsidRPr="00B057AA" w:rsidRDefault="000124B6" w:rsidP="005C4E09">
            <w:pPr>
              <w:spacing w:line="360" w:lineRule="auto"/>
              <w:jc w:val="center"/>
              <w:rPr>
                <w:sz w:val="22"/>
                <w:szCs w:val="22"/>
              </w:rPr>
            </w:pPr>
            <w:r w:rsidRPr="00B057AA">
              <w:rPr>
                <w:sz w:val="22"/>
                <w:szCs w:val="22"/>
              </w:rPr>
              <w:t>Unemployed</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4D0B37" w14:textId="77777777" w:rsidR="000124B6" w:rsidRPr="00B057AA" w:rsidRDefault="000124B6" w:rsidP="005C4E09">
            <w:pPr>
              <w:spacing w:line="360" w:lineRule="auto"/>
              <w:jc w:val="center"/>
              <w:rPr>
                <w:sz w:val="22"/>
                <w:szCs w:val="22"/>
              </w:rPr>
            </w:pPr>
            <w:r w:rsidRPr="00B057AA">
              <w:rPr>
                <w:sz w:val="22"/>
                <w:szCs w:val="22"/>
              </w:rPr>
              <w:t>14</w:t>
            </w:r>
          </w:p>
        </w:tc>
        <w:tc>
          <w:tcPr>
            <w:tcW w:w="8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B42940" w14:textId="77777777" w:rsidR="000124B6" w:rsidRPr="00B057AA" w:rsidRDefault="000124B6" w:rsidP="005C4E09">
            <w:pPr>
              <w:spacing w:line="360" w:lineRule="auto"/>
              <w:jc w:val="center"/>
              <w:rPr>
                <w:sz w:val="22"/>
                <w:szCs w:val="22"/>
              </w:rPr>
            </w:pPr>
            <w:r w:rsidRPr="00B057AA">
              <w:rPr>
                <w:sz w:val="22"/>
                <w:szCs w:val="22"/>
              </w:rPr>
              <w:t>9.4%</w:t>
            </w:r>
          </w:p>
        </w:tc>
        <w:tc>
          <w:tcPr>
            <w:tcW w:w="1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9F6838" w14:textId="77777777" w:rsidR="000124B6" w:rsidRPr="00B057AA" w:rsidRDefault="000124B6" w:rsidP="005C4E09">
            <w:pPr>
              <w:spacing w:line="360" w:lineRule="auto"/>
              <w:jc w:val="center"/>
              <w:rPr>
                <w:sz w:val="22"/>
                <w:szCs w:val="22"/>
              </w:rPr>
            </w:pPr>
            <w:r w:rsidRPr="00B057AA">
              <w:rPr>
                <w:sz w:val="22"/>
                <w:szCs w:val="22"/>
              </w:rPr>
              <w:t>3.39 ± 0.80</w:t>
            </w:r>
          </w:p>
        </w:tc>
        <w:tc>
          <w:tcPr>
            <w:tcW w:w="13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6E22CE" w14:textId="77777777" w:rsidR="000124B6" w:rsidRPr="00B057AA" w:rsidRDefault="000124B6" w:rsidP="005C4E09">
            <w:pPr>
              <w:spacing w:line="360" w:lineRule="auto"/>
              <w:jc w:val="center"/>
              <w:rPr>
                <w:sz w:val="22"/>
                <w:szCs w:val="22"/>
              </w:rPr>
            </w:pPr>
            <w:r w:rsidRPr="00B057AA">
              <w:rPr>
                <w:sz w:val="22"/>
                <w:szCs w:val="22"/>
              </w:rPr>
              <w:t>3.55 ± 0.73</w:t>
            </w:r>
          </w:p>
        </w:tc>
        <w:tc>
          <w:tcPr>
            <w:tcW w:w="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3A1957" w14:textId="77777777" w:rsidR="000124B6" w:rsidRPr="00B057AA" w:rsidRDefault="000124B6" w:rsidP="005C4E09">
            <w:pPr>
              <w:spacing w:line="360" w:lineRule="auto"/>
              <w:jc w:val="center"/>
              <w:rPr>
                <w:sz w:val="22"/>
                <w:szCs w:val="22"/>
              </w:rPr>
            </w:pPr>
            <w:r w:rsidRPr="00B057AA">
              <w:rPr>
                <w:sz w:val="22"/>
                <w:szCs w:val="22"/>
              </w:rPr>
              <w:t>3.74 ± 0.70</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EB1D03" w14:textId="77777777" w:rsidR="000124B6" w:rsidRPr="00B057AA" w:rsidRDefault="000124B6" w:rsidP="005C4E09">
            <w:pPr>
              <w:spacing w:line="360" w:lineRule="auto"/>
              <w:jc w:val="center"/>
              <w:rPr>
                <w:sz w:val="22"/>
                <w:szCs w:val="22"/>
              </w:rPr>
            </w:pPr>
            <w:r w:rsidRPr="00B057AA">
              <w:rPr>
                <w:sz w:val="22"/>
                <w:szCs w:val="22"/>
              </w:rPr>
              <w:t>3.27 ± 0.82</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C4BFFA" w14:textId="77777777" w:rsidR="000124B6" w:rsidRPr="00B057AA" w:rsidRDefault="000124B6" w:rsidP="005C4E09">
            <w:pPr>
              <w:spacing w:line="360" w:lineRule="auto"/>
              <w:jc w:val="center"/>
              <w:rPr>
                <w:sz w:val="22"/>
                <w:szCs w:val="22"/>
              </w:rPr>
            </w:pPr>
            <w:r w:rsidRPr="00B057AA">
              <w:rPr>
                <w:sz w:val="22"/>
                <w:szCs w:val="22"/>
              </w:rPr>
              <w:t>3.57 ± 0.75</w:t>
            </w:r>
          </w:p>
        </w:tc>
      </w:tr>
      <w:tr w:rsidR="00530A01" w:rsidRPr="00B057AA" w14:paraId="3EC6C158" w14:textId="77777777" w:rsidTr="009B7FBD">
        <w:trPr>
          <w:tblCellSpacing w:w="15" w:type="dxa"/>
        </w:trPr>
        <w:tc>
          <w:tcPr>
            <w:tcW w:w="1449"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474C08C7" w14:textId="77777777" w:rsidR="000124B6" w:rsidRPr="00B057AA" w:rsidRDefault="000124B6" w:rsidP="005C4E09">
            <w:pPr>
              <w:spacing w:line="360" w:lineRule="auto"/>
              <w:jc w:val="center"/>
              <w:rPr>
                <w:b/>
                <w:bCs/>
                <w:sz w:val="22"/>
                <w:szCs w:val="22"/>
              </w:rPr>
            </w:pPr>
            <w:r w:rsidRPr="00B057AA">
              <w:rPr>
                <w:b/>
                <w:bCs/>
                <w:sz w:val="22"/>
                <w:szCs w:val="22"/>
              </w:rPr>
              <w:t>Location</w:t>
            </w:r>
          </w:p>
          <w:p w14:paraId="4AF98DD6" w14:textId="77777777" w:rsidR="000124B6" w:rsidRPr="00B057AA" w:rsidRDefault="000124B6" w:rsidP="005C4E09">
            <w:pPr>
              <w:spacing w:line="360" w:lineRule="auto"/>
              <w:jc w:val="center"/>
              <w:rPr>
                <w:b/>
                <w:bCs/>
                <w:sz w:val="22"/>
                <w:szCs w:val="22"/>
              </w:rPr>
            </w:pP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C338E3" w14:textId="77777777" w:rsidR="000124B6" w:rsidRPr="00B057AA" w:rsidRDefault="000124B6" w:rsidP="005C4E09">
            <w:pPr>
              <w:spacing w:line="360" w:lineRule="auto"/>
              <w:jc w:val="center"/>
              <w:rPr>
                <w:sz w:val="22"/>
                <w:szCs w:val="22"/>
              </w:rPr>
            </w:pPr>
            <w:r w:rsidRPr="00B057AA">
              <w:rPr>
                <w:sz w:val="22"/>
                <w:szCs w:val="22"/>
              </w:rPr>
              <w:t>North Chennai</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6A36C0" w14:textId="77777777" w:rsidR="000124B6" w:rsidRPr="00B057AA" w:rsidRDefault="000124B6" w:rsidP="005C4E09">
            <w:pPr>
              <w:spacing w:line="360" w:lineRule="auto"/>
              <w:jc w:val="center"/>
              <w:rPr>
                <w:sz w:val="22"/>
                <w:szCs w:val="22"/>
              </w:rPr>
            </w:pPr>
            <w:r w:rsidRPr="00B057AA">
              <w:rPr>
                <w:sz w:val="22"/>
                <w:szCs w:val="22"/>
              </w:rPr>
              <w:t>48</w:t>
            </w:r>
          </w:p>
        </w:tc>
        <w:tc>
          <w:tcPr>
            <w:tcW w:w="8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C35F3B" w14:textId="77777777" w:rsidR="000124B6" w:rsidRPr="00B057AA" w:rsidRDefault="000124B6" w:rsidP="005C4E09">
            <w:pPr>
              <w:spacing w:line="360" w:lineRule="auto"/>
              <w:jc w:val="center"/>
              <w:rPr>
                <w:sz w:val="22"/>
                <w:szCs w:val="22"/>
              </w:rPr>
            </w:pPr>
            <w:r w:rsidRPr="00B057AA">
              <w:rPr>
                <w:sz w:val="22"/>
                <w:szCs w:val="22"/>
              </w:rPr>
              <w:t>32.4%</w:t>
            </w:r>
          </w:p>
        </w:tc>
        <w:tc>
          <w:tcPr>
            <w:tcW w:w="1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294175" w14:textId="77777777" w:rsidR="000124B6" w:rsidRPr="00B057AA" w:rsidRDefault="000124B6" w:rsidP="005C4E09">
            <w:pPr>
              <w:spacing w:line="360" w:lineRule="auto"/>
              <w:jc w:val="center"/>
              <w:rPr>
                <w:sz w:val="22"/>
                <w:szCs w:val="22"/>
              </w:rPr>
            </w:pPr>
            <w:r w:rsidRPr="00B057AA">
              <w:rPr>
                <w:sz w:val="22"/>
                <w:szCs w:val="22"/>
              </w:rPr>
              <w:t>3.40 ± 0.79</w:t>
            </w:r>
          </w:p>
        </w:tc>
        <w:tc>
          <w:tcPr>
            <w:tcW w:w="13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C11C58" w14:textId="77777777" w:rsidR="000124B6" w:rsidRPr="00B057AA" w:rsidRDefault="000124B6" w:rsidP="005C4E09">
            <w:pPr>
              <w:spacing w:line="360" w:lineRule="auto"/>
              <w:jc w:val="center"/>
              <w:rPr>
                <w:sz w:val="22"/>
                <w:szCs w:val="22"/>
              </w:rPr>
            </w:pPr>
            <w:r w:rsidRPr="00B057AA">
              <w:rPr>
                <w:sz w:val="22"/>
                <w:szCs w:val="22"/>
              </w:rPr>
              <w:t>3.57 ± 0.74</w:t>
            </w:r>
          </w:p>
        </w:tc>
        <w:tc>
          <w:tcPr>
            <w:tcW w:w="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691297" w14:textId="77777777" w:rsidR="000124B6" w:rsidRPr="00B057AA" w:rsidRDefault="000124B6" w:rsidP="005C4E09">
            <w:pPr>
              <w:spacing w:line="360" w:lineRule="auto"/>
              <w:jc w:val="center"/>
              <w:rPr>
                <w:sz w:val="22"/>
                <w:szCs w:val="22"/>
              </w:rPr>
            </w:pPr>
            <w:r w:rsidRPr="00B057AA">
              <w:rPr>
                <w:sz w:val="22"/>
                <w:szCs w:val="22"/>
              </w:rPr>
              <w:t>3.75 ± 0.70</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FB14A7" w14:textId="77777777" w:rsidR="000124B6" w:rsidRPr="00B057AA" w:rsidRDefault="000124B6" w:rsidP="005C4E09">
            <w:pPr>
              <w:spacing w:line="360" w:lineRule="auto"/>
              <w:jc w:val="center"/>
              <w:rPr>
                <w:sz w:val="22"/>
                <w:szCs w:val="22"/>
              </w:rPr>
            </w:pPr>
            <w:r w:rsidRPr="00B057AA">
              <w:rPr>
                <w:sz w:val="22"/>
                <w:szCs w:val="22"/>
              </w:rPr>
              <w:t>3.28 ± 0.83</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5436CA" w14:textId="77777777" w:rsidR="000124B6" w:rsidRPr="00B057AA" w:rsidRDefault="000124B6" w:rsidP="005C4E09">
            <w:pPr>
              <w:spacing w:line="360" w:lineRule="auto"/>
              <w:jc w:val="center"/>
              <w:rPr>
                <w:sz w:val="22"/>
                <w:szCs w:val="22"/>
              </w:rPr>
            </w:pPr>
            <w:r w:rsidRPr="00B057AA">
              <w:rPr>
                <w:sz w:val="22"/>
                <w:szCs w:val="22"/>
              </w:rPr>
              <w:t>3.59 ± 0.76</w:t>
            </w:r>
          </w:p>
        </w:tc>
      </w:tr>
      <w:tr w:rsidR="00530A01" w:rsidRPr="00B057AA" w14:paraId="34EA8B72" w14:textId="77777777" w:rsidTr="009B7FBD">
        <w:trPr>
          <w:tblCellSpacing w:w="15" w:type="dxa"/>
        </w:trPr>
        <w:tc>
          <w:tcPr>
            <w:tcW w:w="1449" w:type="dxa"/>
            <w:vMerge/>
            <w:tcBorders>
              <w:left w:val="single" w:sz="4" w:space="0" w:color="auto"/>
              <w:right w:val="single" w:sz="4" w:space="0" w:color="auto"/>
            </w:tcBorders>
            <w:tcMar>
              <w:top w:w="15" w:type="dxa"/>
              <w:left w:w="15" w:type="dxa"/>
              <w:bottom w:w="15" w:type="dxa"/>
              <w:right w:w="15" w:type="dxa"/>
            </w:tcMar>
            <w:vAlign w:val="center"/>
            <w:hideMark/>
          </w:tcPr>
          <w:p w14:paraId="69F41E44" w14:textId="77777777" w:rsidR="000124B6" w:rsidRPr="00B057AA" w:rsidRDefault="000124B6" w:rsidP="005C4E09">
            <w:pPr>
              <w:spacing w:line="360" w:lineRule="auto"/>
              <w:jc w:val="center"/>
              <w:rPr>
                <w:b/>
                <w:bCs/>
                <w:sz w:val="22"/>
                <w:szCs w:val="22"/>
              </w:rPr>
            </w:pP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39F39D" w14:textId="77777777" w:rsidR="000124B6" w:rsidRPr="00B057AA" w:rsidRDefault="000124B6" w:rsidP="005C4E09">
            <w:pPr>
              <w:spacing w:line="360" w:lineRule="auto"/>
              <w:jc w:val="center"/>
              <w:rPr>
                <w:sz w:val="22"/>
                <w:szCs w:val="22"/>
              </w:rPr>
            </w:pPr>
            <w:r w:rsidRPr="00B057AA">
              <w:rPr>
                <w:sz w:val="22"/>
                <w:szCs w:val="22"/>
              </w:rPr>
              <w:t>South Chennai</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43B0DE" w14:textId="77777777" w:rsidR="000124B6" w:rsidRPr="00B057AA" w:rsidRDefault="000124B6" w:rsidP="005C4E09">
            <w:pPr>
              <w:spacing w:line="360" w:lineRule="auto"/>
              <w:jc w:val="center"/>
              <w:rPr>
                <w:sz w:val="22"/>
                <w:szCs w:val="22"/>
              </w:rPr>
            </w:pPr>
            <w:r w:rsidRPr="00B057AA">
              <w:rPr>
                <w:sz w:val="22"/>
                <w:szCs w:val="22"/>
              </w:rPr>
              <w:t>42</w:t>
            </w:r>
          </w:p>
        </w:tc>
        <w:tc>
          <w:tcPr>
            <w:tcW w:w="8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E4FE87" w14:textId="77777777" w:rsidR="000124B6" w:rsidRPr="00B057AA" w:rsidRDefault="000124B6" w:rsidP="005C4E09">
            <w:pPr>
              <w:spacing w:line="360" w:lineRule="auto"/>
              <w:jc w:val="center"/>
              <w:rPr>
                <w:sz w:val="22"/>
                <w:szCs w:val="22"/>
              </w:rPr>
            </w:pPr>
            <w:r w:rsidRPr="00B057AA">
              <w:rPr>
                <w:sz w:val="22"/>
                <w:szCs w:val="22"/>
              </w:rPr>
              <w:t>28.4%</w:t>
            </w:r>
          </w:p>
        </w:tc>
        <w:tc>
          <w:tcPr>
            <w:tcW w:w="1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055EA2" w14:textId="77777777" w:rsidR="000124B6" w:rsidRPr="00B057AA" w:rsidRDefault="000124B6" w:rsidP="005C4E09">
            <w:pPr>
              <w:spacing w:line="360" w:lineRule="auto"/>
              <w:jc w:val="center"/>
              <w:rPr>
                <w:sz w:val="22"/>
                <w:szCs w:val="22"/>
              </w:rPr>
            </w:pPr>
            <w:r w:rsidRPr="00B057AA">
              <w:rPr>
                <w:sz w:val="22"/>
                <w:szCs w:val="22"/>
              </w:rPr>
              <w:t>3.42 ± 0.80</w:t>
            </w:r>
          </w:p>
        </w:tc>
        <w:tc>
          <w:tcPr>
            <w:tcW w:w="13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0C1B4E" w14:textId="77777777" w:rsidR="000124B6" w:rsidRPr="00B057AA" w:rsidRDefault="000124B6" w:rsidP="005C4E09">
            <w:pPr>
              <w:spacing w:line="360" w:lineRule="auto"/>
              <w:jc w:val="center"/>
              <w:rPr>
                <w:sz w:val="22"/>
                <w:szCs w:val="22"/>
              </w:rPr>
            </w:pPr>
            <w:r w:rsidRPr="00B057AA">
              <w:rPr>
                <w:sz w:val="22"/>
                <w:szCs w:val="22"/>
              </w:rPr>
              <w:t>3.59 ± 0.75</w:t>
            </w:r>
          </w:p>
        </w:tc>
        <w:tc>
          <w:tcPr>
            <w:tcW w:w="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8070DA" w14:textId="77777777" w:rsidR="000124B6" w:rsidRPr="00B057AA" w:rsidRDefault="000124B6" w:rsidP="005C4E09">
            <w:pPr>
              <w:spacing w:line="360" w:lineRule="auto"/>
              <w:jc w:val="center"/>
              <w:rPr>
                <w:sz w:val="22"/>
                <w:szCs w:val="22"/>
              </w:rPr>
            </w:pPr>
            <w:r w:rsidRPr="00B057AA">
              <w:rPr>
                <w:sz w:val="22"/>
                <w:szCs w:val="22"/>
              </w:rPr>
              <w:t>3.77 ± 0.71</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763C3B" w14:textId="77777777" w:rsidR="000124B6" w:rsidRPr="00B057AA" w:rsidRDefault="000124B6" w:rsidP="005C4E09">
            <w:pPr>
              <w:spacing w:line="360" w:lineRule="auto"/>
              <w:jc w:val="center"/>
              <w:rPr>
                <w:sz w:val="22"/>
                <w:szCs w:val="22"/>
              </w:rPr>
            </w:pPr>
            <w:r w:rsidRPr="00B057AA">
              <w:rPr>
                <w:sz w:val="22"/>
                <w:szCs w:val="22"/>
              </w:rPr>
              <w:t>3.30 ± 0.84</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F15F87" w14:textId="77777777" w:rsidR="000124B6" w:rsidRPr="00B057AA" w:rsidRDefault="000124B6" w:rsidP="005C4E09">
            <w:pPr>
              <w:spacing w:line="360" w:lineRule="auto"/>
              <w:jc w:val="center"/>
              <w:rPr>
                <w:sz w:val="22"/>
                <w:szCs w:val="22"/>
              </w:rPr>
            </w:pPr>
            <w:r w:rsidRPr="00B057AA">
              <w:rPr>
                <w:sz w:val="22"/>
                <w:szCs w:val="22"/>
              </w:rPr>
              <w:t>3.60 ± 0.76</w:t>
            </w:r>
          </w:p>
        </w:tc>
      </w:tr>
      <w:tr w:rsidR="00530A01" w:rsidRPr="00B057AA" w14:paraId="0FEB6584" w14:textId="77777777" w:rsidTr="009B7FBD">
        <w:trPr>
          <w:tblCellSpacing w:w="15" w:type="dxa"/>
        </w:trPr>
        <w:tc>
          <w:tcPr>
            <w:tcW w:w="1449" w:type="dxa"/>
            <w:vMerge/>
            <w:tcBorders>
              <w:left w:val="single" w:sz="4" w:space="0" w:color="auto"/>
              <w:right w:val="single" w:sz="4" w:space="0" w:color="auto"/>
            </w:tcBorders>
            <w:tcMar>
              <w:top w:w="15" w:type="dxa"/>
              <w:left w:w="15" w:type="dxa"/>
              <w:bottom w:w="15" w:type="dxa"/>
              <w:right w:w="15" w:type="dxa"/>
            </w:tcMar>
            <w:vAlign w:val="center"/>
            <w:hideMark/>
          </w:tcPr>
          <w:p w14:paraId="24F4603E" w14:textId="77777777" w:rsidR="000124B6" w:rsidRPr="00B057AA" w:rsidRDefault="000124B6" w:rsidP="005C4E09">
            <w:pPr>
              <w:spacing w:line="360" w:lineRule="auto"/>
              <w:jc w:val="center"/>
              <w:rPr>
                <w:b/>
                <w:bCs/>
                <w:sz w:val="22"/>
                <w:szCs w:val="22"/>
              </w:rPr>
            </w:pP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1CFD78" w14:textId="77777777" w:rsidR="000124B6" w:rsidRPr="00B057AA" w:rsidRDefault="000124B6" w:rsidP="005C4E09">
            <w:pPr>
              <w:spacing w:line="360" w:lineRule="auto"/>
              <w:jc w:val="center"/>
              <w:rPr>
                <w:sz w:val="22"/>
                <w:szCs w:val="22"/>
              </w:rPr>
            </w:pPr>
            <w:r w:rsidRPr="00B057AA">
              <w:rPr>
                <w:sz w:val="22"/>
                <w:szCs w:val="22"/>
              </w:rPr>
              <w:t>Central Chennai</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34C15B" w14:textId="77777777" w:rsidR="000124B6" w:rsidRPr="00B057AA" w:rsidRDefault="000124B6" w:rsidP="005C4E09">
            <w:pPr>
              <w:spacing w:line="360" w:lineRule="auto"/>
              <w:jc w:val="center"/>
              <w:rPr>
                <w:sz w:val="22"/>
                <w:szCs w:val="22"/>
              </w:rPr>
            </w:pPr>
            <w:r w:rsidRPr="00B057AA">
              <w:rPr>
                <w:sz w:val="22"/>
                <w:szCs w:val="22"/>
              </w:rPr>
              <w:t>38</w:t>
            </w:r>
          </w:p>
        </w:tc>
        <w:tc>
          <w:tcPr>
            <w:tcW w:w="8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EA94F5" w14:textId="77777777" w:rsidR="000124B6" w:rsidRPr="00B057AA" w:rsidRDefault="000124B6" w:rsidP="005C4E09">
            <w:pPr>
              <w:spacing w:line="360" w:lineRule="auto"/>
              <w:jc w:val="center"/>
              <w:rPr>
                <w:sz w:val="22"/>
                <w:szCs w:val="22"/>
              </w:rPr>
            </w:pPr>
            <w:r w:rsidRPr="00B057AA">
              <w:rPr>
                <w:sz w:val="22"/>
                <w:szCs w:val="22"/>
              </w:rPr>
              <w:t>25.7%</w:t>
            </w:r>
          </w:p>
        </w:tc>
        <w:tc>
          <w:tcPr>
            <w:tcW w:w="1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6126C3" w14:textId="77777777" w:rsidR="000124B6" w:rsidRPr="00B057AA" w:rsidRDefault="000124B6" w:rsidP="005C4E09">
            <w:pPr>
              <w:spacing w:line="360" w:lineRule="auto"/>
              <w:jc w:val="center"/>
              <w:rPr>
                <w:sz w:val="22"/>
                <w:szCs w:val="22"/>
              </w:rPr>
            </w:pPr>
            <w:r w:rsidRPr="00B057AA">
              <w:rPr>
                <w:sz w:val="22"/>
                <w:szCs w:val="22"/>
              </w:rPr>
              <w:t>3.43 ± 0.79</w:t>
            </w:r>
          </w:p>
        </w:tc>
        <w:tc>
          <w:tcPr>
            <w:tcW w:w="13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18E3AE" w14:textId="77777777" w:rsidR="000124B6" w:rsidRPr="00B057AA" w:rsidRDefault="000124B6" w:rsidP="005C4E09">
            <w:pPr>
              <w:spacing w:line="360" w:lineRule="auto"/>
              <w:jc w:val="center"/>
              <w:rPr>
                <w:sz w:val="22"/>
                <w:szCs w:val="22"/>
              </w:rPr>
            </w:pPr>
            <w:r w:rsidRPr="00B057AA">
              <w:rPr>
                <w:sz w:val="22"/>
                <w:szCs w:val="22"/>
              </w:rPr>
              <w:t>3.60 ± 0.75</w:t>
            </w:r>
          </w:p>
        </w:tc>
        <w:tc>
          <w:tcPr>
            <w:tcW w:w="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E33FB7" w14:textId="77777777" w:rsidR="000124B6" w:rsidRPr="00B057AA" w:rsidRDefault="000124B6" w:rsidP="005C4E09">
            <w:pPr>
              <w:spacing w:line="360" w:lineRule="auto"/>
              <w:jc w:val="center"/>
              <w:rPr>
                <w:sz w:val="22"/>
                <w:szCs w:val="22"/>
              </w:rPr>
            </w:pPr>
            <w:r w:rsidRPr="00B057AA">
              <w:rPr>
                <w:sz w:val="22"/>
                <w:szCs w:val="22"/>
              </w:rPr>
              <w:t>3.76 ± 0.71</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0FF71F" w14:textId="77777777" w:rsidR="000124B6" w:rsidRPr="00B057AA" w:rsidRDefault="000124B6" w:rsidP="005C4E09">
            <w:pPr>
              <w:spacing w:line="360" w:lineRule="auto"/>
              <w:jc w:val="center"/>
              <w:rPr>
                <w:sz w:val="22"/>
                <w:szCs w:val="22"/>
              </w:rPr>
            </w:pPr>
            <w:r w:rsidRPr="00B057AA">
              <w:rPr>
                <w:sz w:val="22"/>
                <w:szCs w:val="22"/>
              </w:rPr>
              <w:t>3.29 ± 0.83</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086A69" w14:textId="77777777" w:rsidR="000124B6" w:rsidRDefault="000124B6" w:rsidP="005C4E09">
            <w:pPr>
              <w:spacing w:line="360" w:lineRule="auto"/>
              <w:jc w:val="center"/>
              <w:rPr>
                <w:sz w:val="22"/>
                <w:szCs w:val="22"/>
              </w:rPr>
            </w:pPr>
            <w:r w:rsidRPr="00B057AA">
              <w:rPr>
                <w:sz w:val="22"/>
                <w:szCs w:val="22"/>
              </w:rPr>
              <w:t>3.60 ± 0.76</w:t>
            </w:r>
          </w:p>
          <w:p w14:paraId="5088171C" w14:textId="048B1745" w:rsidR="0036192E" w:rsidRPr="00B057AA" w:rsidRDefault="0036192E" w:rsidP="005C4E09">
            <w:pPr>
              <w:spacing w:line="360" w:lineRule="auto"/>
              <w:jc w:val="center"/>
              <w:rPr>
                <w:sz w:val="22"/>
                <w:szCs w:val="22"/>
              </w:rPr>
            </w:pPr>
          </w:p>
        </w:tc>
      </w:tr>
      <w:tr w:rsidR="00530A01" w:rsidRPr="00B057AA" w14:paraId="2301FE8E" w14:textId="77777777" w:rsidTr="009B7FBD">
        <w:trPr>
          <w:tblCellSpacing w:w="15" w:type="dxa"/>
        </w:trPr>
        <w:tc>
          <w:tcPr>
            <w:tcW w:w="1449"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A23259" w14:textId="77777777" w:rsidR="000124B6" w:rsidRPr="00B057AA" w:rsidRDefault="000124B6" w:rsidP="005C4E09">
            <w:pPr>
              <w:spacing w:line="360" w:lineRule="auto"/>
              <w:jc w:val="center"/>
              <w:rPr>
                <w:b/>
                <w:bCs/>
                <w:sz w:val="22"/>
                <w:szCs w:val="22"/>
              </w:rPr>
            </w:pP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725F6A" w14:textId="77777777" w:rsidR="000124B6" w:rsidRPr="00B057AA" w:rsidRDefault="000124B6" w:rsidP="005C4E09">
            <w:pPr>
              <w:spacing w:line="360" w:lineRule="auto"/>
              <w:jc w:val="center"/>
              <w:rPr>
                <w:sz w:val="22"/>
                <w:szCs w:val="22"/>
              </w:rPr>
            </w:pPr>
            <w:r w:rsidRPr="00B057AA">
              <w:rPr>
                <w:sz w:val="22"/>
                <w:szCs w:val="22"/>
              </w:rPr>
              <w:t>Other</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C3529A" w14:textId="77777777" w:rsidR="000124B6" w:rsidRPr="00B057AA" w:rsidRDefault="000124B6" w:rsidP="005C4E09">
            <w:pPr>
              <w:spacing w:line="360" w:lineRule="auto"/>
              <w:jc w:val="center"/>
              <w:rPr>
                <w:sz w:val="22"/>
                <w:szCs w:val="22"/>
              </w:rPr>
            </w:pPr>
            <w:r w:rsidRPr="00B057AA">
              <w:rPr>
                <w:sz w:val="22"/>
                <w:szCs w:val="22"/>
              </w:rPr>
              <w:t>20</w:t>
            </w:r>
          </w:p>
        </w:tc>
        <w:tc>
          <w:tcPr>
            <w:tcW w:w="8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44C9C4" w14:textId="77777777" w:rsidR="000124B6" w:rsidRPr="00B057AA" w:rsidRDefault="000124B6" w:rsidP="005C4E09">
            <w:pPr>
              <w:spacing w:line="360" w:lineRule="auto"/>
              <w:jc w:val="center"/>
              <w:rPr>
                <w:sz w:val="22"/>
                <w:szCs w:val="22"/>
              </w:rPr>
            </w:pPr>
            <w:r w:rsidRPr="00B057AA">
              <w:rPr>
                <w:sz w:val="22"/>
                <w:szCs w:val="22"/>
              </w:rPr>
              <w:t>13.5%</w:t>
            </w:r>
          </w:p>
        </w:tc>
        <w:tc>
          <w:tcPr>
            <w:tcW w:w="1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FD4CA8" w14:textId="77777777" w:rsidR="000124B6" w:rsidRPr="00B057AA" w:rsidRDefault="000124B6" w:rsidP="005C4E09">
            <w:pPr>
              <w:spacing w:line="360" w:lineRule="auto"/>
              <w:jc w:val="center"/>
              <w:rPr>
                <w:sz w:val="22"/>
                <w:szCs w:val="22"/>
              </w:rPr>
            </w:pPr>
            <w:r w:rsidRPr="00B057AA">
              <w:rPr>
                <w:sz w:val="22"/>
                <w:szCs w:val="22"/>
              </w:rPr>
              <w:t>3.41 ± 0.78</w:t>
            </w:r>
          </w:p>
        </w:tc>
        <w:tc>
          <w:tcPr>
            <w:tcW w:w="13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728499" w14:textId="77777777" w:rsidR="000124B6" w:rsidRPr="00B057AA" w:rsidRDefault="000124B6" w:rsidP="005C4E09">
            <w:pPr>
              <w:spacing w:line="360" w:lineRule="auto"/>
              <w:jc w:val="center"/>
              <w:rPr>
                <w:sz w:val="22"/>
                <w:szCs w:val="22"/>
              </w:rPr>
            </w:pPr>
            <w:r w:rsidRPr="00B057AA">
              <w:rPr>
                <w:sz w:val="22"/>
                <w:szCs w:val="22"/>
              </w:rPr>
              <w:t>3.58 ± 0.74</w:t>
            </w:r>
          </w:p>
        </w:tc>
        <w:tc>
          <w:tcPr>
            <w:tcW w:w="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55CAEE" w14:textId="77777777" w:rsidR="000124B6" w:rsidRPr="00B057AA" w:rsidRDefault="000124B6" w:rsidP="005C4E09">
            <w:pPr>
              <w:spacing w:line="360" w:lineRule="auto"/>
              <w:jc w:val="center"/>
              <w:rPr>
                <w:sz w:val="22"/>
                <w:szCs w:val="22"/>
              </w:rPr>
            </w:pPr>
            <w:r w:rsidRPr="00B057AA">
              <w:rPr>
                <w:sz w:val="22"/>
                <w:szCs w:val="22"/>
              </w:rPr>
              <w:t>3.75 ± 0.70</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56F523" w14:textId="77777777" w:rsidR="000124B6" w:rsidRPr="00B057AA" w:rsidRDefault="000124B6" w:rsidP="005C4E09">
            <w:pPr>
              <w:spacing w:line="360" w:lineRule="auto"/>
              <w:jc w:val="center"/>
              <w:rPr>
                <w:sz w:val="22"/>
                <w:szCs w:val="22"/>
              </w:rPr>
            </w:pPr>
            <w:r w:rsidRPr="00B057AA">
              <w:rPr>
                <w:sz w:val="22"/>
                <w:szCs w:val="22"/>
              </w:rPr>
              <w:t>3.28 ± 0.82</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26A4C0" w14:textId="77777777" w:rsidR="000124B6" w:rsidRDefault="000124B6" w:rsidP="005C4E09">
            <w:pPr>
              <w:spacing w:line="360" w:lineRule="auto"/>
              <w:jc w:val="center"/>
              <w:rPr>
                <w:sz w:val="22"/>
                <w:szCs w:val="22"/>
              </w:rPr>
            </w:pPr>
            <w:r w:rsidRPr="00B057AA">
              <w:rPr>
                <w:sz w:val="22"/>
                <w:szCs w:val="22"/>
              </w:rPr>
              <w:t>3.59 ± 0.75</w:t>
            </w:r>
          </w:p>
          <w:p w14:paraId="4D07101D" w14:textId="786739F0" w:rsidR="0036192E" w:rsidRPr="00B057AA" w:rsidRDefault="0036192E" w:rsidP="005C4E09">
            <w:pPr>
              <w:spacing w:line="360" w:lineRule="auto"/>
              <w:jc w:val="center"/>
              <w:rPr>
                <w:sz w:val="22"/>
                <w:szCs w:val="22"/>
              </w:rPr>
            </w:pPr>
          </w:p>
        </w:tc>
      </w:tr>
      <w:tr w:rsidR="00530A01" w:rsidRPr="00B057AA" w14:paraId="34BE6EDC" w14:textId="77777777" w:rsidTr="009B7FBD">
        <w:trPr>
          <w:tblCellSpacing w:w="15" w:type="dxa"/>
        </w:trPr>
        <w:tc>
          <w:tcPr>
            <w:tcW w:w="1449"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1E8F5525" w14:textId="77777777" w:rsidR="000124B6" w:rsidRPr="00B057AA" w:rsidRDefault="000124B6" w:rsidP="005C4E09">
            <w:pPr>
              <w:spacing w:line="360" w:lineRule="auto"/>
              <w:jc w:val="center"/>
              <w:rPr>
                <w:b/>
                <w:bCs/>
                <w:sz w:val="22"/>
                <w:szCs w:val="22"/>
              </w:rPr>
            </w:pPr>
            <w:r w:rsidRPr="00B057AA">
              <w:rPr>
                <w:b/>
                <w:bCs/>
                <w:sz w:val="22"/>
                <w:szCs w:val="22"/>
              </w:rPr>
              <w:lastRenderedPageBreak/>
              <w:t>Monthly Disposable Income</w:t>
            </w:r>
          </w:p>
          <w:p w14:paraId="7BC231D2" w14:textId="77777777" w:rsidR="000124B6" w:rsidRPr="00B057AA" w:rsidRDefault="000124B6" w:rsidP="005C4E09">
            <w:pPr>
              <w:spacing w:line="360" w:lineRule="auto"/>
              <w:jc w:val="center"/>
              <w:rPr>
                <w:b/>
                <w:bCs/>
                <w:sz w:val="22"/>
                <w:szCs w:val="22"/>
              </w:rPr>
            </w:pP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FE4D22" w14:textId="77777777" w:rsidR="000124B6" w:rsidRPr="00B057AA" w:rsidRDefault="000124B6" w:rsidP="005C4E09">
            <w:pPr>
              <w:spacing w:line="360" w:lineRule="auto"/>
              <w:jc w:val="center"/>
              <w:rPr>
                <w:sz w:val="22"/>
                <w:szCs w:val="22"/>
              </w:rPr>
            </w:pPr>
            <w:r w:rsidRPr="00B057AA">
              <w:rPr>
                <w:sz w:val="22"/>
                <w:szCs w:val="22"/>
              </w:rPr>
              <w:t>&lt; ₹2,000</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E1F755" w14:textId="77777777" w:rsidR="000124B6" w:rsidRPr="00B057AA" w:rsidRDefault="000124B6" w:rsidP="005C4E09">
            <w:pPr>
              <w:spacing w:line="360" w:lineRule="auto"/>
              <w:jc w:val="center"/>
              <w:rPr>
                <w:sz w:val="22"/>
                <w:szCs w:val="22"/>
              </w:rPr>
            </w:pPr>
            <w:r w:rsidRPr="00B057AA">
              <w:rPr>
                <w:sz w:val="22"/>
                <w:szCs w:val="22"/>
              </w:rPr>
              <w:t>36</w:t>
            </w:r>
          </w:p>
        </w:tc>
        <w:tc>
          <w:tcPr>
            <w:tcW w:w="8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DA3385" w14:textId="77777777" w:rsidR="000124B6" w:rsidRPr="00B057AA" w:rsidRDefault="000124B6" w:rsidP="005C4E09">
            <w:pPr>
              <w:spacing w:line="360" w:lineRule="auto"/>
              <w:jc w:val="center"/>
              <w:rPr>
                <w:sz w:val="22"/>
                <w:szCs w:val="22"/>
              </w:rPr>
            </w:pPr>
            <w:r w:rsidRPr="00B057AA">
              <w:rPr>
                <w:sz w:val="22"/>
                <w:szCs w:val="22"/>
              </w:rPr>
              <w:t>24.3%</w:t>
            </w:r>
          </w:p>
        </w:tc>
        <w:tc>
          <w:tcPr>
            <w:tcW w:w="1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F765A2" w14:textId="77777777" w:rsidR="000124B6" w:rsidRPr="00B057AA" w:rsidRDefault="000124B6" w:rsidP="005C4E09">
            <w:pPr>
              <w:spacing w:line="360" w:lineRule="auto"/>
              <w:jc w:val="center"/>
              <w:rPr>
                <w:sz w:val="22"/>
                <w:szCs w:val="22"/>
              </w:rPr>
            </w:pPr>
            <w:r w:rsidRPr="00B057AA">
              <w:rPr>
                <w:sz w:val="22"/>
                <w:szCs w:val="22"/>
              </w:rPr>
              <w:t>3.40 ± 0.79</w:t>
            </w:r>
          </w:p>
        </w:tc>
        <w:tc>
          <w:tcPr>
            <w:tcW w:w="13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02DC67" w14:textId="77777777" w:rsidR="000124B6" w:rsidRPr="00B057AA" w:rsidRDefault="000124B6" w:rsidP="005C4E09">
            <w:pPr>
              <w:spacing w:line="360" w:lineRule="auto"/>
              <w:jc w:val="center"/>
              <w:rPr>
                <w:sz w:val="22"/>
                <w:szCs w:val="22"/>
              </w:rPr>
            </w:pPr>
            <w:r w:rsidRPr="00B057AA">
              <w:rPr>
                <w:sz w:val="22"/>
                <w:szCs w:val="22"/>
              </w:rPr>
              <w:t>3.56 ± 0.73</w:t>
            </w:r>
          </w:p>
        </w:tc>
        <w:tc>
          <w:tcPr>
            <w:tcW w:w="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CE527B" w14:textId="77777777" w:rsidR="000124B6" w:rsidRPr="00B057AA" w:rsidRDefault="000124B6" w:rsidP="005C4E09">
            <w:pPr>
              <w:spacing w:line="360" w:lineRule="auto"/>
              <w:jc w:val="center"/>
              <w:rPr>
                <w:sz w:val="22"/>
                <w:szCs w:val="22"/>
              </w:rPr>
            </w:pPr>
            <w:r w:rsidRPr="00B057AA">
              <w:rPr>
                <w:sz w:val="22"/>
                <w:szCs w:val="22"/>
              </w:rPr>
              <w:t>3.74 ± 0.70</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3F0449" w14:textId="77777777" w:rsidR="000124B6" w:rsidRPr="00B057AA" w:rsidRDefault="000124B6" w:rsidP="005C4E09">
            <w:pPr>
              <w:spacing w:line="360" w:lineRule="auto"/>
              <w:jc w:val="center"/>
              <w:rPr>
                <w:sz w:val="22"/>
                <w:szCs w:val="22"/>
              </w:rPr>
            </w:pPr>
            <w:r w:rsidRPr="00B057AA">
              <w:rPr>
                <w:sz w:val="22"/>
                <w:szCs w:val="22"/>
              </w:rPr>
              <w:t>3.27 ± 0.83</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9448EC" w14:textId="77777777" w:rsidR="000124B6" w:rsidRPr="00B057AA" w:rsidRDefault="000124B6" w:rsidP="005C4E09">
            <w:pPr>
              <w:spacing w:line="360" w:lineRule="auto"/>
              <w:jc w:val="center"/>
              <w:rPr>
                <w:sz w:val="22"/>
                <w:szCs w:val="22"/>
              </w:rPr>
            </w:pPr>
            <w:r w:rsidRPr="00B057AA">
              <w:rPr>
                <w:sz w:val="22"/>
                <w:szCs w:val="22"/>
              </w:rPr>
              <w:t>3.58 ± 0.75</w:t>
            </w:r>
          </w:p>
        </w:tc>
      </w:tr>
      <w:tr w:rsidR="00530A01" w:rsidRPr="00B057AA" w14:paraId="47F04496" w14:textId="77777777" w:rsidTr="009B7FBD">
        <w:trPr>
          <w:tblCellSpacing w:w="15" w:type="dxa"/>
        </w:trPr>
        <w:tc>
          <w:tcPr>
            <w:tcW w:w="1449" w:type="dxa"/>
            <w:vMerge/>
            <w:tcBorders>
              <w:left w:val="single" w:sz="4" w:space="0" w:color="auto"/>
              <w:right w:val="single" w:sz="4" w:space="0" w:color="auto"/>
            </w:tcBorders>
            <w:tcMar>
              <w:top w:w="15" w:type="dxa"/>
              <w:left w:w="15" w:type="dxa"/>
              <w:bottom w:w="15" w:type="dxa"/>
              <w:right w:w="15" w:type="dxa"/>
            </w:tcMar>
            <w:vAlign w:val="center"/>
            <w:hideMark/>
          </w:tcPr>
          <w:p w14:paraId="08AFC1B2" w14:textId="77777777" w:rsidR="000124B6" w:rsidRPr="00B057AA" w:rsidRDefault="000124B6" w:rsidP="005C4E09">
            <w:pPr>
              <w:spacing w:line="360" w:lineRule="auto"/>
              <w:jc w:val="center"/>
              <w:rPr>
                <w:b/>
                <w:bCs/>
                <w:sz w:val="22"/>
                <w:szCs w:val="22"/>
              </w:rPr>
            </w:pP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A67FFC" w14:textId="77777777" w:rsidR="000124B6" w:rsidRPr="00B057AA" w:rsidRDefault="000124B6" w:rsidP="005C4E09">
            <w:pPr>
              <w:spacing w:line="360" w:lineRule="auto"/>
              <w:jc w:val="center"/>
              <w:rPr>
                <w:sz w:val="22"/>
                <w:szCs w:val="22"/>
              </w:rPr>
            </w:pPr>
            <w:r w:rsidRPr="00B057AA">
              <w:rPr>
                <w:sz w:val="22"/>
                <w:szCs w:val="22"/>
              </w:rPr>
              <w:t>₹2,000–₹5,000</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88DAD5" w14:textId="77777777" w:rsidR="000124B6" w:rsidRPr="00B057AA" w:rsidRDefault="000124B6" w:rsidP="005C4E09">
            <w:pPr>
              <w:spacing w:line="360" w:lineRule="auto"/>
              <w:jc w:val="center"/>
              <w:rPr>
                <w:sz w:val="22"/>
                <w:szCs w:val="22"/>
              </w:rPr>
            </w:pPr>
            <w:r w:rsidRPr="00B057AA">
              <w:rPr>
                <w:sz w:val="22"/>
                <w:szCs w:val="22"/>
              </w:rPr>
              <w:t>54</w:t>
            </w:r>
          </w:p>
        </w:tc>
        <w:tc>
          <w:tcPr>
            <w:tcW w:w="8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4019FD" w14:textId="77777777" w:rsidR="000124B6" w:rsidRPr="00B057AA" w:rsidRDefault="000124B6" w:rsidP="005C4E09">
            <w:pPr>
              <w:spacing w:line="360" w:lineRule="auto"/>
              <w:jc w:val="center"/>
              <w:rPr>
                <w:sz w:val="22"/>
                <w:szCs w:val="22"/>
              </w:rPr>
            </w:pPr>
            <w:r w:rsidRPr="00B057AA">
              <w:rPr>
                <w:sz w:val="22"/>
                <w:szCs w:val="22"/>
              </w:rPr>
              <w:t>36.5%</w:t>
            </w:r>
          </w:p>
        </w:tc>
        <w:tc>
          <w:tcPr>
            <w:tcW w:w="1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31B501" w14:textId="77777777" w:rsidR="000124B6" w:rsidRPr="00B057AA" w:rsidRDefault="000124B6" w:rsidP="005C4E09">
            <w:pPr>
              <w:spacing w:line="360" w:lineRule="auto"/>
              <w:jc w:val="center"/>
              <w:rPr>
                <w:sz w:val="22"/>
                <w:szCs w:val="22"/>
              </w:rPr>
            </w:pPr>
            <w:r w:rsidRPr="00B057AA">
              <w:rPr>
                <w:sz w:val="22"/>
                <w:szCs w:val="22"/>
              </w:rPr>
              <w:t>3.42 ± 0.80</w:t>
            </w:r>
          </w:p>
        </w:tc>
        <w:tc>
          <w:tcPr>
            <w:tcW w:w="13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F9ED1C" w14:textId="77777777" w:rsidR="000124B6" w:rsidRPr="00B057AA" w:rsidRDefault="000124B6" w:rsidP="005C4E09">
            <w:pPr>
              <w:spacing w:line="360" w:lineRule="auto"/>
              <w:jc w:val="center"/>
              <w:rPr>
                <w:sz w:val="22"/>
                <w:szCs w:val="22"/>
              </w:rPr>
            </w:pPr>
            <w:r w:rsidRPr="00B057AA">
              <w:rPr>
                <w:sz w:val="22"/>
                <w:szCs w:val="22"/>
              </w:rPr>
              <w:t>3.59 ± 0.75</w:t>
            </w:r>
          </w:p>
        </w:tc>
        <w:tc>
          <w:tcPr>
            <w:tcW w:w="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0A2DDB" w14:textId="77777777" w:rsidR="000124B6" w:rsidRPr="00B057AA" w:rsidRDefault="000124B6" w:rsidP="005C4E09">
            <w:pPr>
              <w:spacing w:line="360" w:lineRule="auto"/>
              <w:jc w:val="center"/>
              <w:rPr>
                <w:sz w:val="22"/>
                <w:szCs w:val="22"/>
              </w:rPr>
            </w:pPr>
            <w:r w:rsidRPr="00B057AA">
              <w:rPr>
                <w:sz w:val="22"/>
                <w:szCs w:val="22"/>
              </w:rPr>
              <w:t>3.76 ± 0.71</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8DE681" w14:textId="77777777" w:rsidR="000124B6" w:rsidRPr="00B057AA" w:rsidRDefault="000124B6" w:rsidP="005C4E09">
            <w:pPr>
              <w:spacing w:line="360" w:lineRule="auto"/>
              <w:jc w:val="center"/>
              <w:rPr>
                <w:sz w:val="22"/>
                <w:szCs w:val="22"/>
              </w:rPr>
            </w:pPr>
            <w:r w:rsidRPr="00B057AA">
              <w:rPr>
                <w:sz w:val="22"/>
                <w:szCs w:val="22"/>
              </w:rPr>
              <w:t>3.30 ± 0.84</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D0A253" w14:textId="77777777" w:rsidR="000124B6" w:rsidRPr="00B057AA" w:rsidRDefault="000124B6" w:rsidP="005C4E09">
            <w:pPr>
              <w:spacing w:line="360" w:lineRule="auto"/>
              <w:jc w:val="center"/>
              <w:rPr>
                <w:sz w:val="22"/>
                <w:szCs w:val="22"/>
              </w:rPr>
            </w:pPr>
            <w:r w:rsidRPr="00B057AA">
              <w:rPr>
                <w:sz w:val="22"/>
                <w:szCs w:val="22"/>
              </w:rPr>
              <w:t>3.60 ± 0.76</w:t>
            </w:r>
          </w:p>
        </w:tc>
      </w:tr>
      <w:tr w:rsidR="00530A01" w:rsidRPr="00B057AA" w14:paraId="2513FEA4" w14:textId="77777777" w:rsidTr="009B7FBD">
        <w:trPr>
          <w:tblCellSpacing w:w="15" w:type="dxa"/>
        </w:trPr>
        <w:tc>
          <w:tcPr>
            <w:tcW w:w="1449" w:type="dxa"/>
            <w:vMerge/>
            <w:tcBorders>
              <w:left w:val="single" w:sz="4" w:space="0" w:color="auto"/>
              <w:right w:val="single" w:sz="4" w:space="0" w:color="auto"/>
            </w:tcBorders>
            <w:tcMar>
              <w:top w:w="15" w:type="dxa"/>
              <w:left w:w="15" w:type="dxa"/>
              <w:bottom w:w="15" w:type="dxa"/>
              <w:right w:w="15" w:type="dxa"/>
            </w:tcMar>
            <w:vAlign w:val="center"/>
            <w:hideMark/>
          </w:tcPr>
          <w:p w14:paraId="678400D6" w14:textId="77777777" w:rsidR="000124B6" w:rsidRPr="00B057AA" w:rsidRDefault="000124B6" w:rsidP="005C4E09">
            <w:pPr>
              <w:spacing w:line="360" w:lineRule="auto"/>
              <w:jc w:val="center"/>
              <w:rPr>
                <w:b/>
                <w:bCs/>
                <w:sz w:val="22"/>
                <w:szCs w:val="22"/>
              </w:rPr>
            </w:pP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21037C" w14:textId="77777777" w:rsidR="000124B6" w:rsidRPr="00B057AA" w:rsidRDefault="000124B6" w:rsidP="005C4E09">
            <w:pPr>
              <w:spacing w:line="360" w:lineRule="auto"/>
              <w:jc w:val="center"/>
              <w:rPr>
                <w:sz w:val="22"/>
                <w:szCs w:val="22"/>
              </w:rPr>
            </w:pPr>
            <w:r w:rsidRPr="00B057AA">
              <w:rPr>
                <w:sz w:val="22"/>
                <w:szCs w:val="22"/>
              </w:rPr>
              <w:t>₹5,000–₹10,000</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8F7B8B" w14:textId="77777777" w:rsidR="000124B6" w:rsidRPr="00B057AA" w:rsidRDefault="000124B6" w:rsidP="005C4E09">
            <w:pPr>
              <w:spacing w:line="360" w:lineRule="auto"/>
              <w:jc w:val="center"/>
              <w:rPr>
                <w:sz w:val="22"/>
                <w:szCs w:val="22"/>
              </w:rPr>
            </w:pPr>
            <w:r w:rsidRPr="00B057AA">
              <w:rPr>
                <w:sz w:val="22"/>
                <w:szCs w:val="22"/>
              </w:rPr>
              <w:t>32</w:t>
            </w:r>
          </w:p>
        </w:tc>
        <w:tc>
          <w:tcPr>
            <w:tcW w:w="8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8378FD" w14:textId="77777777" w:rsidR="000124B6" w:rsidRPr="00B057AA" w:rsidRDefault="000124B6" w:rsidP="005C4E09">
            <w:pPr>
              <w:spacing w:line="360" w:lineRule="auto"/>
              <w:jc w:val="center"/>
              <w:rPr>
                <w:sz w:val="22"/>
                <w:szCs w:val="22"/>
              </w:rPr>
            </w:pPr>
            <w:r w:rsidRPr="00B057AA">
              <w:rPr>
                <w:sz w:val="22"/>
                <w:szCs w:val="22"/>
              </w:rPr>
              <w:t>21.6%</w:t>
            </w:r>
          </w:p>
        </w:tc>
        <w:tc>
          <w:tcPr>
            <w:tcW w:w="1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C52E31" w14:textId="77777777" w:rsidR="000124B6" w:rsidRPr="00B057AA" w:rsidRDefault="000124B6" w:rsidP="005C4E09">
            <w:pPr>
              <w:spacing w:line="360" w:lineRule="auto"/>
              <w:jc w:val="center"/>
              <w:rPr>
                <w:sz w:val="22"/>
                <w:szCs w:val="22"/>
              </w:rPr>
            </w:pPr>
            <w:r w:rsidRPr="00B057AA">
              <w:rPr>
                <w:sz w:val="22"/>
                <w:szCs w:val="22"/>
              </w:rPr>
              <w:t>3.43 ± 0.79</w:t>
            </w:r>
          </w:p>
        </w:tc>
        <w:tc>
          <w:tcPr>
            <w:tcW w:w="13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89F50E" w14:textId="77777777" w:rsidR="000124B6" w:rsidRPr="00B057AA" w:rsidRDefault="000124B6" w:rsidP="005C4E09">
            <w:pPr>
              <w:spacing w:line="360" w:lineRule="auto"/>
              <w:jc w:val="center"/>
              <w:rPr>
                <w:sz w:val="22"/>
                <w:szCs w:val="22"/>
              </w:rPr>
            </w:pPr>
            <w:r w:rsidRPr="00B057AA">
              <w:rPr>
                <w:sz w:val="22"/>
                <w:szCs w:val="22"/>
              </w:rPr>
              <w:t>3.60 ± 0.75</w:t>
            </w:r>
          </w:p>
        </w:tc>
        <w:tc>
          <w:tcPr>
            <w:tcW w:w="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8AD91B" w14:textId="77777777" w:rsidR="000124B6" w:rsidRPr="00B057AA" w:rsidRDefault="000124B6" w:rsidP="005C4E09">
            <w:pPr>
              <w:spacing w:line="360" w:lineRule="auto"/>
              <w:jc w:val="center"/>
              <w:rPr>
                <w:sz w:val="22"/>
                <w:szCs w:val="22"/>
              </w:rPr>
            </w:pPr>
            <w:r w:rsidRPr="00B057AA">
              <w:rPr>
                <w:sz w:val="22"/>
                <w:szCs w:val="22"/>
              </w:rPr>
              <w:t>3.77 ± 0.71</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B78B12" w14:textId="77777777" w:rsidR="000124B6" w:rsidRPr="00B057AA" w:rsidRDefault="000124B6" w:rsidP="005C4E09">
            <w:pPr>
              <w:spacing w:line="360" w:lineRule="auto"/>
              <w:jc w:val="center"/>
              <w:rPr>
                <w:sz w:val="22"/>
                <w:szCs w:val="22"/>
              </w:rPr>
            </w:pPr>
            <w:r w:rsidRPr="00B057AA">
              <w:rPr>
                <w:sz w:val="22"/>
                <w:szCs w:val="22"/>
              </w:rPr>
              <w:t>3.30 ± 0.84</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5EF61A" w14:textId="77777777" w:rsidR="000124B6" w:rsidRPr="00B057AA" w:rsidRDefault="000124B6" w:rsidP="005C4E09">
            <w:pPr>
              <w:spacing w:line="360" w:lineRule="auto"/>
              <w:jc w:val="center"/>
              <w:rPr>
                <w:sz w:val="22"/>
                <w:szCs w:val="22"/>
              </w:rPr>
            </w:pPr>
            <w:r w:rsidRPr="00B057AA">
              <w:rPr>
                <w:sz w:val="22"/>
                <w:szCs w:val="22"/>
              </w:rPr>
              <w:t>3.60 ± 0.76</w:t>
            </w:r>
          </w:p>
        </w:tc>
      </w:tr>
      <w:tr w:rsidR="00530A01" w:rsidRPr="00B057AA" w14:paraId="1AFE7C46" w14:textId="77777777" w:rsidTr="009B7FBD">
        <w:trPr>
          <w:tblCellSpacing w:w="15" w:type="dxa"/>
        </w:trPr>
        <w:tc>
          <w:tcPr>
            <w:tcW w:w="1449"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1CA017" w14:textId="77777777" w:rsidR="000124B6" w:rsidRPr="00B057AA" w:rsidRDefault="000124B6" w:rsidP="005C4E09">
            <w:pPr>
              <w:spacing w:line="360" w:lineRule="auto"/>
              <w:jc w:val="center"/>
              <w:rPr>
                <w:b/>
                <w:bCs/>
                <w:sz w:val="22"/>
                <w:szCs w:val="22"/>
              </w:rPr>
            </w:pP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3642E8" w14:textId="77777777" w:rsidR="000124B6" w:rsidRPr="00B057AA" w:rsidRDefault="000124B6" w:rsidP="005C4E09">
            <w:pPr>
              <w:spacing w:line="360" w:lineRule="auto"/>
              <w:jc w:val="center"/>
              <w:rPr>
                <w:sz w:val="22"/>
                <w:szCs w:val="22"/>
              </w:rPr>
            </w:pPr>
            <w:r w:rsidRPr="00B057AA">
              <w:rPr>
                <w:sz w:val="22"/>
                <w:szCs w:val="22"/>
              </w:rPr>
              <w:t>&gt; ₹10,000</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B1B319" w14:textId="77777777" w:rsidR="000124B6" w:rsidRPr="00B057AA" w:rsidRDefault="000124B6" w:rsidP="005C4E09">
            <w:pPr>
              <w:spacing w:line="360" w:lineRule="auto"/>
              <w:jc w:val="center"/>
              <w:rPr>
                <w:sz w:val="22"/>
                <w:szCs w:val="22"/>
              </w:rPr>
            </w:pPr>
            <w:r w:rsidRPr="00B057AA">
              <w:rPr>
                <w:sz w:val="22"/>
                <w:szCs w:val="22"/>
              </w:rPr>
              <w:t>26</w:t>
            </w:r>
          </w:p>
        </w:tc>
        <w:tc>
          <w:tcPr>
            <w:tcW w:w="8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308061" w14:textId="77777777" w:rsidR="000124B6" w:rsidRPr="00B057AA" w:rsidRDefault="000124B6" w:rsidP="005C4E09">
            <w:pPr>
              <w:spacing w:line="360" w:lineRule="auto"/>
              <w:jc w:val="center"/>
              <w:rPr>
                <w:sz w:val="22"/>
                <w:szCs w:val="22"/>
              </w:rPr>
            </w:pPr>
            <w:r w:rsidRPr="00B057AA">
              <w:rPr>
                <w:sz w:val="22"/>
                <w:szCs w:val="22"/>
              </w:rPr>
              <w:t>17.6%</w:t>
            </w:r>
          </w:p>
        </w:tc>
        <w:tc>
          <w:tcPr>
            <w:tcW w:w="1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B9C8DA" w14:textId="77777777" w:rsidR="000124B6" w:rsidRPr="00B057AA" w:rsidRDefault="000124B6" w:rsidP="005C4E09">
            <w:pPr>
              <w:spacing w:line="360" w:lineRule="auto"/>
              <w:jc w:val="center"/>
              <w:rPr>
                <w:sz w:val="22"/>
                <w:szCs w:val="22"/>
              </w:rPr>
            </w:pPr>
            <w:r w:rsidRPr="00B057AA">
              <w:rPr>
                <w:sz w:val="22"/>
                <w:szCs w:val="22"/>
              </w:rPr>
              <w:t>3.44 ± 0.80</w:t>
            </w:r>
          </w:p>
        </w:tc>
        <w:tc>
          <w:tcPr>
            <w:tcW w:w="13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5B3533" w14:textId="77777777" w:rsidR="000124B6" w:rsidRPr="00B057AA" w:rsidRDefault="000124B6" w:rsidP="005C4E09">
            <w:pPr>
              <w:spacing w:line="360" w:lineRule="auto"/>
              <w:jc w:val="center"/>
              <w:rPr>
                <w:sz w:val="22"/>
                <w:szCs w:val="22"/>
              </w:rPr>
            </w:pPr>
            <w:r w:rsidRPr="00B057AA">
              <w:rPr>
                <w:sz w:val="22"/>
                <w:szCs w:val="22"/>
              </w:rPr>
              <w:t>3.61 ± 0.76</w:t>
            </w:r>
          </w:p>
        </w:tc>
        <w:tc>
          <w:tcPr>
            <w:tcW w:w="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14D5D9" w14:textId="77777777" w:rsidR="000124B6" w:rsidRPr="00B057AA" w:rsidRDefault="000124B6" w:rsidP="005C4E09">
            <w:pPr>
              <w:spacing w:line="360" w:lineRule="auto"/>
              <w:jc w:val="center"/>
              <w:rPr>
                <w:sz w:val="22"/>
                <w:szCs w:val="22"/>
              </w:rPr>
            </w:pPr>
            <w:r w:rsidRPr="00B057AA">
              <w:rPr>
                <w:sz w:val="22"/>
                <w:szCs w:val="22"/>
              </w:rPr>
              <w:t>3.78 ± 0.72</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5CA406" w14:textId="77777777" w:rsidR="000124B6" w:rsidRPr="00B057AA" w:rsidRDefault="000124B6" w:rsidP="005C4E09">
            <w:pPr>
              <w:spacing w:line="360" w:lineRule="auto"/>
              <w:jc w:val="center"/>
              <w:rPr>
                <w:sz w:val="22"/>
                <w:szCs w:val="22"/>
              </w:rPr>
            </w:pPr>
            <w:r w:rsidRPr="00B057AA">
              <w:rPr>
                <w:sz w:val="22"/>
                <w:szCs w:val="22"/>
              </w:rPr>
              <w:t>3.31 ± 0.85</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0D4AE1" w14:textId="77777777" w:rsidR="000124B6" w:rsidRPr="00B057AA" w:rsidRDefault="000124B6" w:rsidP="005C4E09">
            <w:pPr>
              <w:spacing w:line="360" w:lineRule="auto"/>
              <w:jc w:val="center"/>
              <w:rPr>
                <w:sz w:val="22"/>
                <w:szCs w:val="22"/>
              </w:rPr>
            </w:pPr>
            <w:r w:rsidRPr="00B057AA">
              <w:rPr>
                <w:sz w:val="22"/>
                <w:szCs w:val="22"/>
              </w:rPr>
              <w:t>3.61 ± 0.77</w:t>
            </w:r>
          </w:p>
        </w:tc>
      </w:tr>
      <w:tr w:rsidR="00530A01" w:rsidRPr="00B057AA" w14:paraId="4AEA1C8B" w14:textId="77777777" w:rsidTr="009B7FBD">
        <w:trPr>
          <w:tblCellSpacing w:w="15" w:type="dxa"/>
        </w:trPr>
        <w:tc>
          <w:tcPr>
            <w:tcW w:w="1449"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2FF23770" w14:textId="77777777" w:rsidR="000124B6" w:rsidRPr="00B057AA" w:rsidRDefault="000124B6" w:rsidP="005C4E09">
            <w:pPr>
              <w:spacing w:line="360" w:lineRule="auto"/>
              <w:jc w:val="center"/>
              <w:rPr>
                <w:b/>
                <w:bCs/>
                <w:sz w:val="22"/>
                <w:szCs w:val="22"/>
              </w:rPr>
            </w:pPr>
            <w:r w:rsidRPr="00B057AA">
              <w:rPr>
                <w:b/>
                <w:bCs/>
                <w:sz w:val="22"/>
                <w:szCs w:val="22"/>
              </w:rPr>
              <w:t>Primary Fashion Influence</w:t>
            </w:r>
          </w:p>
          <w:p w14:paraId="7A458B64" w14:textId="77777777" w:rsidR="000124B6" w:rsidRPr="00B057AA" w:rsidRDefault="000124B6" w:rsidP="005C4E09">
            <w:pPr>
              <w:spacing w:line="360" w:lineRule="auto"/>
              <w:jc w:val="center"/>
              <w:rPr>
                <w:b/>
                <w:bCs/>
                <w:sz w:val="22"/>
                <w:szCs w:val="22"/>
              </w:rPr>
            </w:pP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017503" w14:textId="77777777" w:rsidR="000124B6" w:rsidRPr="00B057AA" w:rsidRDefault="000124B6" w:rsidP="005C4E09">
            <w:pPr>
              <w:spacing w:line="360" w:lineRule="auto"/>
              <w:jc w:val="center"/>
              <w:rPr>
                <w:sz w:val="22"/>
                <w:szCs w:val="22"/>
              </w:rPr>
            </w:pPr>
            <w:r w:rsidRPr="00B057AA">
              <w:rPr>
                <w:sz w:val="22"/>
                <w:szCs w:val="22"/>
              </w:rPr>
              <w:t>Social media (Instagram, YouTube)</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F2CD55" w14:textId="77777777" w:rsidR="000124B6" w:rsidRPr="00B057AA" w:rsidRDefault="000124B6" w:rsidP="005C4E09">
            <w:pPr>
              <w:spacing w:line="360" w:lineRule="auto"/>
              <w:jc w:val="center"/>
              <w:rPr>
                <w:sz w:val="22"/>
                <w:szCs w:val="22"/>
              </w:rPr>
            </w:pPr>
            <w:r w:rsidRPr="00B057AA">
              <w:rPr>
                <w:sz w:val="22"/>
                <w:szCs w:val="22"/>
              </w:rPr>
              <w:t>64</w:t>
            </w:r>
          </w:p>
        </w:tc>
        <w:tc>
          <w:tcPr>
            <w:tcW w:w="8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BBF62B" w14:textId="77777777" w:rsidR="000124B6" w:rsidRPr="00B057AA" w:rsidRDefault="000124B6" w:rsidP="005C4E09">
            <w:pPr>
              <w:spacing w:line="360" w:lineRule="auto"/>
              <w:jc w:val="center"/>
              <w:rPr>
                <w:sz w:val="22"/>
                <w:szCs w:val="22"/>
              </w:rPr>
            </w:pPr>
            <w:r w:rsidRPr="00B057AA">
              <w:rPr>
                <w:sz w:val="22"/>
                <w:szCs w:val="22"/>
              </w:rPr>
              <w:t>43.2%</w:t>
            </w:r>
          </w:p>
        </w:tc>
        <w:tc>
          <w:tcPr>
            <w:tcW w:w="1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DFA39D" w14:textId="77777777" w:rsidR="000124B6" w:rsidRPr="00B057AA" w:rsidRDefault="000124B6" w:rsidP="005C4E09">
            <w:pPr>
              <w:spacing w:line="360" w:lineRule="auto"/>
              <w:jc w:val="center"/>
              <w:rPr>
                <w:sz w:val="22"/>
                <w:szCs w:val="22"/>
              </w:rPr>
            </w:pPr>
            <w:r w:rsidRPr="00B057AA">
              <w:rPr>
                <w:sz w:val="22"/>
                <w:szCs w:val="22"/>
              </w:rPr>
              <w:t>3.42 ± 0.79</w:t>
            </w:r>
          </w:p>
        </w:tc>
        <w:tc>
          <w:tcPr>
            <w:tcW w:w="13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94AFA1" w14:textId="77777777" w:rsidR="000124B6" w:rsidRPr="00B057AA" w:rsidRDefault="000124B6" w:rsidP="005C4E09">
            <w:pPr>
              <w:spacing w:line="360" w:lineRule="auto"/>
              <w:jc w:val="center"/>
              <w:rPr>
                <w:sz w:val="22"/>
                <w:szCs w:val="22"/>
              </w:rPr>
            </w:pPr>
            <w:r w:rsidRPr="00B057AA">
              <w:rPr>
                <w:sz w:val="22"/>
                <w:szCs w:val="22"/>
              </w:rPr>
              <w:t>3.59 ± 0.75</w:t>
            </w:r>
          </w:p>
        </w:tc>
        <w:tc>
          <w:tcPr>
            <w:tcW w:w="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22750D" w14:textId="77777777" w:rsidR="000124B6" w:rsidRPr="00B057AA" w:rsidRDefault="000124B6" w:rsidP="005C4E09">
            <w:pPr>
              <w:spacing w:line="360" w:lineRule="auto"/>
              <w:jc w:val="center"/>
              <w:rPr>
                <w:sz w:val="22"/>
                <w:szCs w:val="22"/>
              </w:rPr>
            </w:pPr>
            <w:r w:rsidRPr="00B057AA">
              <w:rPr>
                <w:sz w:val="22"/>
                <w:szCs w:val="22"/>
              </w:rPr>
              <w:t>3.76 ± 0.71</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F14B17" w14:textId="77777777" w:rsidR="000124B6" w:rsidRPr="00B057AA" w:rsidRDefault="000124B6" w:rsidP="005C4E09">
            <w:pPr>
              <w:spacing w:line="360" w:lineRule="auto"/>
              <w:jc w:val="center"/>
              <w:rPr>
                <w:sz w:val="22"/>
                <w:szCs w:val="22"/>
              </w:rPr>
            </w:pPr>
            <w:r w:rsidRPr="00B057AA">
              <w:rPr>
                <w:sz w:val="22"/>
                <w:szCs w:val="22"/>
              </w:rPr>
              <w:t>3.30 ± 0.84</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DA8341" w14:textId="77777777" w:rsidR="000124B6" w:rsidRPr="00B057AA" w:rsidRDefault="000124B6" w:rsidP="005C4E09">
            <w:pPr>
              <w:spacing w:line="360" w:lineRule="auto"/>
              <w:jc w:val="center"/>
              <w:rPr>
                <w:sz w:val="22"/>
                <w:szCs w:val="22"/>
              </w:rPr>
            </w:pPr>
            <w:r w:rsidRPr="00B057AA">
              <w:rPr>
                <w:sz w:val="22"/>
                <w:szCs w:val="22"/>
              </w:rPr>
              <w:t>3.60 ± 0.76</w:t>
            </w:r>
          </w:p>
        </w:tc>
      </w:tr>
      <w:tr w:rsidR="00530A01" w:rsidRPr="00B057AA" w14:paraId="3701A5B6" w14:textId="77777777" w:rsidTr="009B7FBD">
        <w:trPr>
          <w:tblCellSpacing w:w="15" w:type="dxa"/>
        </w:trPr>
        <w:tc>
          <w:tcPr>
            <w:tcW w:w="1449" w:type="dxa"/>
            <w:vMerge/>
            <w:tcBorders>
              <w:left w:val="single" w:sz="4" w:space="0" w:color="auto"/>
              <w:right w:val="single" w:sz="4" w:space="0" w:color="auto"/>
            </w:tcBorders>
            <w:tcMar>
              <w:top w:w="15" w:type="dxa"/>
              <w:left w:w="15" w:type="dxa"/>
              <w:bottom w:w="15" w:type="dxa"/>
              <w:right w:w="15" w:type="dxa"/>
            </w:tcMar>
            <w:vAlign w:val="center"/>
            <w:hideMark/>
          </w:tcPr>
          <w:p w14:paraId="1255E8B9" w14:textId="77777777" w:rsidR="000124B6" w:rsidRPr="00B057AA" w:rsidRDefault="000124B6" w:rsidP="005C4E09">
            <w:pPr>
              <w:spacing w:line="360" w:lineRule="auto"/>
              <w:jc w:val="center"/>
              <w:rPr>
                <w:b/>
                <w:bCs/>
                <w:sz w:val="22"/>
                <w:szCs w:val="22"/>
              </w:rPr>
            </w:pP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CDCE16" w14:textId="77777777" w:rsidR="000124B6" w:rsidRPr="00B057AA" w:rsidRDefault="000124B6" w:rsidP="005C4E09">
            <w:pPr>
              <w:spacing w:line="360" w:lineRule="auto"/>
              <w:jc w:val="center"/>
              <w:rPr>
                <w:sz w:val="22"/>
                <w:szCs w:val="22"/>
              </w:rPr>
            </w:pPr>
            <w:r w:rsidRPr="00B057AA">
              <w:rPr>
                <w:sz w:val="22"/>
                <w:szCs w:val="22"/>
              </w:rPr>
              <w:t>Friends/Peer group</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67E367" w14:textId="77777777" w:rsidR="000124B6" w:rsidRPr="00B057AA" w:rsidRDefault="000124B6" w:rsidP="005C4E09">
            <w:pPr>
              <w:spacing w:line="360" w:lineRule="auto"/>
              <w:jc w:val="center"/>
              <w:rPr>
                <w:sz w:val="22"/>
                <w:szCs w:val="22"/>
              </w:rPr>
            </w:pPr>
            <w:r w:rsidRPr="00B057AA">
              <w:rPr>
                <w:sz w:val="22"/>
                <w:szCs w:val="22"/>
              </w:rPr>
              <w:t>52</w:t>
            </w:r>
          </w:p>
        </w:tc>
        <w:tc>
          <w:tcPr>
            <w:tcW w:w="8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8BD636" w14:textId="77777777" w:rsidR="000124B6" w:rsidRPr="00B057AA" w:rsidRDefault="000124B6" w:rsidP="005C4E09">
            <w:pPr>
              <w:spacing w:line="360" w:lineRule="auto"/>
              <w:jc w:val="center"/>
              <w:rPr>
                <w:sz w:val="22"/>
                <w:szCs w:val="22"/>
              </w:rPr>
            </w:pPr>
            <w:r w:rsidRPr="00B057AA">
              <w:rPr>
                <w:sz w:val="22"/>
                <w:szCs w:val="22"/>
              </w:rPr>
              <w:t>35.1%</w:t>
            </w:r>
          </w:p>
        </w:tc>
        <w:tc>
          <w:tcPr>
            <w:tcW w:w="1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A5AFC2" w14:textId="77777777" w:rsidR="000124B6" w:rsidRPr="00B057AA" w:rsidRDefault="000124B6" w:rsidP="005C4E09">
            <w:pPr>
              <w:spacing w:line="360" w:lineRule="auto"/>
              <w:jc w:val="center"/>
              <w:rPr>
                <w:sz w:val="22"/>
                <w:szCs w:val="22"/>
              </w:rPr>
            </w:pPr>
            <w:r w:rsidRPr="00B057AA">
              <w:rPr>
                <w:sz w:val="22"/>
                <w:szCs w:val="22"/>
              </w:rPr>
              <w:t>3.41 ± 0.79</w:t>
            </w:r>
          </w:p>
        </w:tc>
        <w:tc>
          <w:tcPr>
            <w:tcW w:w="13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546CA8" w14:textId="77777777" w:rsidR="000124B6" w:rsidRPr="00B057AA" w:rsidRDefault="000124B6" w:rsidP="005C4E09">
            <w:pPr>
              <w:spacing w:line="360" w:lineRule="auto"/>
              <w:jc w:val="center"/>
              <w:rPr>
                <w:sz w:val="22"/>
                <w:szCs w:val="22"/>
              </w:rPr>
            </w:pPr>
            <w:r w:rsidRPr="00B057AA">
              <w:rPr>
                <w:sz w:val="22"/>
                <w:szCs w:val="22"/>
              </w:rPr>
              <w:t>3.58 ± 0.74</w:t>
            </w:r>
          </w:p>
        </w:tc>
        <w:tc>
          <w:tcPr>
            <w:tcW w:w="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D9584C" w14:textId="77777777" w:rsidR="000124B6" w:rsidRPr="00B057AA" w:rsidRDefault="000124B6" w:rsidP="005C4E09">
            <w:pPr>
              <w:spacing w:line="360" w:lineRule="auto"/>
              <w:jc w:val="center"/>
              <w:rPr>
                <w:sz w:val="22"/>
                <w:szCs w:val="22"/>
              </w:rPr>
            </w:pPr>
            <w:r w:rsidRPr="00B057AA">
              <w:rPr>
                <w:sz w:val="22"/>
                <w:szCs w:val="22"/>
              </w:rPr>
              <w:t>3.75 ± 0.70</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1D51C6" w14:textId="77777777" w:rsidR="000124B6" w:rsidRPr="00B057AA" w:rsidRDefault="000124B6" w:rsidP="005C4E09">
            <w:pPr>
              <w:spacing w:line="360" w:lineRule="auto"/>
              <w:jc w:val="center"/>
              <w:rPr>
                <w:sz w:val="22"/>
                <w:szCs w:val="22"/>
              </w:rPr>
            </w:pPr>
            <w:r w:rsidRPr="00B057AA">
              <w:rPr>
                <w:sz w:val="22"/>
                <w:szCs w:val="22"/>
              </w:rPr>
              <w:t>3.29 ± 0.83</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D6DDA3" w14:textId="77777777" w:rsidR="000124B6" w:rsidRPr="00B057AA" w:rsidRDefault="000124B6" w:rsidP="005C4E09">
            <w:pPr>
              <w:spacing w:line="360" w:lineRule="auto"/>
              <w:jc w:val="center"/>
              <w:rPr>
                <w:sz w:val="22"/>
                <w:szCs w:val="22"/>
              </w:rPr>
            </w:pPr>
            <w:r w:rsidRPr="00B057AA">
              <w:rPr>
                <w:sz w:val="22"/>
                <w:szCs w:val="22"/>
              </w:rPr>
              <w:t>3.59 ± 0.75</w:t>
            </w:r>
          </w:p>
        </w:tc>
      </w:tr>
      <w:tr w:rsidR="00530A01" w:rsidRPr="00B057AA" w14:paraId="2E60E582" w14:textId="77777777" w:rsidTr="009B7FBD">
        <w:trPr>
          <w:tblCellSpacing w:w="15" w:type="dxa"/>
        </w:trPr>
        <w:tc>
          <w:tcPr>
            <w:tcW w:w="1449" w:type="dxa"/>
            <w:vMerge/>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3EF562" w14:textId="77777777" w:rsidR="000124B6" w:rsidRPr="00B057AA" w:rsidRDefault="000124B6" w:rsidP="005C4E09">
            <w:pPr>
              <w:spacing w:line="360" w:lineRule="auto"/>
              <w:jc w:val="center"/>
              <w:rPr>
                <w:b/>
                <w:bCs/>
                <w:sz w:val="22"/>
                <w:szCs w:val="22"/>
              </w:rPr>
            </w:pPr>
          </w:p>
        </w:tc>
        <w:tc>
          <w:tcPr>
            <w:tcW w:w="9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588844" w14:textId="77777777" w:rsidR="000124B6" w:rsidRPr="00B057AA" w:rsidRDefault="000124B6" w:rsidP="005C4E09">
            <w:pPr>
              <w:spacing w:line="360" w:lineRule="auto"/>
              <w:jc w:val="center"/>
              <w:rPr>
                <w:sz w:val="22"/>
                <w:szCs w:val="22"/>
              </w:rPr>
            </w:pPr>
            <w:r w:rsidRPr="00B057AA">
              <w:rPr>
                <w:sz w:val="22"/>
                <w:szCs w:val="22"/>
              </w:rPr>
              <w:t>Family</w:t>
            </w:r>
          </w:p>
        </w:tc>
        <w:tc>
          <w:tcPr>
            <w:tcW w:w="110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708679" w14:textId="77777777" w:rsidR="000124B6" w:rsidRPr="00B057AA" w:rsidRDefault="000124B6" w:rsidP="005C4E09">
            <w:pPr>
              <w:spacing w:line="360" w:lineRule="auto"/>
              <w:jc w:val="center"/>
              <w:rPr>
                <w:sz w:val="22"/>
                <w:szCs w:val="22"/>
              </w:rPr>
            </w:pPr>
            <w:r w:rsidRPr="00B057AA">
              <w:rPr>
                <w:sz w:val="22"/>
                <w:szCs w:val="22"/>
              </w:rPr>
              <w:t>32</w:t>
            </w:r>
          </w:p>
        </w:tc>
        <w:tc>
          <w:tcPr>
            <w:tcW w:w="88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E3ADD7" w14:textId="77777777" w:rsidR="000124B6" w:rsidRPr="00B057AA" w:rsidRDefault="000124B6" w:rsidP="005C4E09">
            <w:pPr>
              <w:spacing w:line="360" w:lineRule="auto"/>
              <w:jc w:val="center"/>
              <w:rPr>
                <w:sz w:val="22"/>
                <w:szCs w:val="22"/>
              </w:rPr>
            </w:pPr>
            <w:r w:rsidRPr="00B057AA">
              <w:rPr>
                <w:sz w:val="22"/>
                <w:szCs w:val="22"/>
              </w:rPr>
              <w:t>21.6%</w:t>
            </w:r>
          </w:p>
        </w:tc>
        <w:tc>
          <w:tcPr>
            <w:tcW w:w="11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9101CD" w14:textId="77777777" w:rsidR="000124B6" w:rsidRPr="00B057AA" w:rsidRDefault="000124B6" w:rsidP="005C4E09">
            <w:pPr>
              <w:spacing w:line="360" w:lineRule="auto"/>
              <w:jc w:val="center"/>
              <w:rPr>
                <w:sz w:val="22"/>
                <w:szCs w:val="22"/>
              </w:rPr>
            </w:pPr>
            <w:r w:rsidRPr="00B057AA">
              <w:rPr>
                <w:sz w:val="22"/>
                <w:szCs w:val="22"/>
              </w:rPr>
              <w:t>3.40 ± 0.78</w:t>
            </w:r>
          </w:p>
        </w:tc>
        <w:tc>
          <w:tcPr>
            <w:tcW w:w="13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FED025" w14:textId="77777777" w:rsidR="000124B6" w:rsidRPr="00B057AA" w:rsidRDefault="000124B6" w:rsidP="005C4E09">
            <w:pPr>
              <w:spacing w:line="360" w:lineRule="auto"/>
              <w:jc w:val="center"/>
              <w:rPr>
                <w:sz w:val="22"/>
                <w:szCs w:val="22"/>
              </w:rPr>
            </w:pPr>
            <w:r w:rsidRPr="00B057AA">
              <w:rPr>
                <w:sz w:val="22"/>
                <w:szCs w:val="22"/>
              </w:rPr>
              <w:t>3.57 ± 0.74</w:t>
            </w:r>
          </w:p>
        </w:tc>
        <w:tc>
          <w:tcPr>
            <w:tcW w:w="9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83D788" w14:textId="77777777" w:rsidR="000124B6" w:rsidRPr="00B057AA" w:rsidRDefault="000124B6" w:rsidP="005C4E09">
            <w:pPr>
              <w:spacing w:line="360" w:lineRule="auto"/>
              <w:jc w:val="center"/>
              <w:rPr>
                <w:sz w:val="22"/>
                <w:szCs w:val="22"/>
              </w:rPr>
            </w:pPr>
            <w:r w:rsidRPr="00B057AA">
              <w:rPr>
                <w:sz w:val="22"/>
                <w:szCs w:val="22"/>
              </w:rPr>
              <w:t>3.74 ± 0.70</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F0702C" w14:textId="77777777" w:rsidR="000124B6" w:rsidRPr="00B057AA" w:rsidRDefault="000124B6" w:rsidP="005C4E09">
            <w:pPr>
              <w:spacing w:line="360" w:lineRule="auto"/>
              <w:jc w:val="center"/>
              <w:rPr>
                <w:sz w:val="22"/>
                <w:szCs w:val="22"/>
              </w:rPr>
            </w:pPr>
            <w:r w:rsidRPr="00B057AA">
              <w:rPr>
                <w:sz w:val="22"/>
                <w:szCs w:val="22"/>
              </w:rPr>
              <w:t>3.28 ± 0.82</w:t>
            </w:r>
          </w:p>
        </w:tc>
        <w:tc>
          <w:tcPr>
            <w:tcW w:w="85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0C13D1" w14:textId="77777777" w:rsidR="000124B6" w:rsidRPr="00B057AA" w:rsidRDefault="000124B6" w:rsidP="005C4E09">
            <w:pPr>
              <w:spacing w:line="360" w:lineRule="auto"/>
              <w:jc w:val="center"/>
              <w:rPr>
                <w:sz w:val="22"/>
                <w:szCs w:val="22"/>
              </w:rPr>
            </w:pPr>
            <w:r w:rsidRPr="00B057AA">
              <w:rPr>
                <w:sz w:val="22"/>
                <w:szCs w:val="22"/>
              </w:rPr>
              <w:t>3.58 ± 0.75</w:t>
            </w:r>
          </w:p>
        </w:tc>
      </w:tr>
    </w:tbl>
    <w:p w14:paraId="40E7F002" w14:textId="77777777" w:rsidR="00BF30E2" w:rsidRDefault="00BF30E2" w:rsidP="006D7FC2">
      <w:pPr>
        <w:spacing w:line="360" w:lineRule="auto"/>
        <w:jc w:val="center"/>
        <w:rPr>
          <w:b/>
          <w:sz w:val="28"/>
          <w:szCs w:val="28"/>
        </w:rPr>
      </w:pPr>
    </w:p>
    <w:p w14:paraId="032559D8" w14:textId="20DD4ED4" w:rsidR="000124B6" w:rsidRPr="00E13AD1" w:rsidRDefault="00BF30E2" w:rsidP="00BF30E2">
      <w:pPr>
        <w:spacing w:line="360" w:lineRule="auto"/>
        <w:rPr>
          <w:b/>
          <w:bCs/>
          <w:sz w:val="30"/>
          <w:szCs w:val="30"/>
        </w:rPr>
      </w:pPr>
      <w:r>
        <w:rPr>
          <w:b/>
          <w:sz w:val="28"/>
          <w:szCs w:val="28"/>
        </w:rPr>
        <w:br w:type="column"/>
      </w:r>
      <w:r w:rsidR="0041749B" w:rsidRPr="00E13AD1">
        <w:rPr>
          <w:b/>
          <w:bCs/>
          <w:sz w:val="30"/>
          <w:szCs w:val="30"/>
        </w:rPr>
        <w:lastRenderedPageBreak/>
        <w:t xml:space="preserve">H.1.2.1 </w:t>
      </w:r>
      <w:r w:rsidR="000124B6" w:rsidRPr="00E13AD1">
        <w:rPr>
          <w:b/>
          <w:bCs/>
          <w:sz w:val="30"/>
          <w:szCs w:val="30"/>
        </w:rPr>
        <w:t>Age Group</w:t>
      </w:r>
    </w:p>
    <w:p w14:paraId="4AF4690B" w14:textId="77777777" w:rsidR="00F3187C" w:rsidRPr="00E13AD1" w:rsidRDefault="00F3187C" w:rsidP="007714D4">
      <w:pPr>
        <w:spacing w:line="360" w:lineRule="auto"/>
        <w:jc w:val="both"/>
        <w:rPr>
          <w:b/>
          <w:bCs/>
          <w:sz w:val="12"/>
          <w:szCs w:val="12"/>
        </w:rPr>
      </w:pPr>
    </w:p>
    <w:p w14:paraId="1D6E9FF8" w14:textId="77777777" w:rsidR="000124B6" w:rsidRPr="00883080" w:rsidRDefault="000124B6" w:rsidP="007714D4">
      <w:pPr>
        <w:pStyle w:val="ListParagraph"/>
        <w:numPr>
          <w:ilvl w:val="0"/>
          <w:numId w:val="14"/>
        </w:numPr>
        <w:spacing w:after="0" w:line="360" w:lineRule="auto"/>
        <w:jc w:val="both"/>
        <w:rPr>
          <w:rFonts w:ascii="Times New Roman" w:hAnsi="Times New Roman" w:cs="Times New Roman"/>
          <w:sz w:val="26"/>
          <w:szCs w:val="26"/>
        </w:rPr>
      </w:pPr>
      <w:r w:rsidRPr="00883080">
        <w:rPr>
          <w:rFonts w:ascii="Times New Roman" w:hAnsi="Times New Roman" w:cs="Times New Roman"/>
          <w:sz w:val="26"/>
          <w:szCs w:val="26"/>
        </w:rPr>
        <w:t>Gen Z (13–28) and Gen Y (29–44) show similar levels of stigma across all dimensions.</w:t>
      </w:r>
    </w:p>
    <w:p w14:paraId="37FBB6D3" w14:textId="77777777" w:rsidR="000124B6" w:rsidRPr="00883080" w:rsidRDefault="000124B6" w:rsidP="007714D4">
      <w:pPr>
        <w:pStyle w:val="ListParagraph"/>
        <w:numPr>
          <w:ilvl w:val="0"/>
          <w:numId w:val="14"/>
        </w:numPr>
        <w:spacing w:after="0" w:line="360" w:lineRule="auto"/>
        <w:jc w:val="both"/>
        <w:rPr>
          <w:rFonts w:ascii="Times New Roman" w:hAnsi="Times New Roman" w:cs="Times New Roman"/>
          <w:sz w:val="26"/>
          <w:szCs w:val="26"/>
        </w:rPr>
      </w:pPr>
      <w:r w:rsidRPr="00883080">
        <w:rPr>
          <w:rFonts w:ascii="Times New Roman" w:hAnsi="Times New Roman" w:cs="Times New Roman"/>
          <w:sz w:val="26"/>
          <w:szCs w:val="26"/>
        </w:rPr>
        <w:t>Gen Y reports slightly higher stigma scores overall (Mean = 3.61) than Gen Z (Mean = 3.57), especially in Performance Stigma and Hygiene Anxiety.</w:t>
      </w:r>
    </w:p>
    <w:p w14:paraId="4EA18C4D" w14:textId="77777777" w:rsidR="000124B6" w:rsidRPr="00883080" w:rsidRDefault="000124B6" w:rsidP="007714D4">
      <w:pPr>
        <w:spacing w:line="360" w:lineRule="auto"/>
        <w:jc w:val="both"/>
        <w:rPr>
          <w:sz w:val="26"/>
          <w:szCs w:val="26"/>
        </w:rPr>
      </w:pPr>
      <w:r w:rsidRPr="00883080">
        <w:rPr>
          <w:sz w:val="26"/>
          <w:szCs w:val="26"/>
        </w:rPr>
        <w:t>This suggests that older respondents may perceive secondhand clothing as slightly more stigmatized.</w:t>
      </w:r>
    </w:p>
    <w:p w14:paraId="26904309" w14:textId="77777777" w:rsidR="000124B6" w:rsidRPr="00883080" w:rsidRDefault="000124B6" w:rsidP="007714D4">
      <w:pPr>
        <w:spacing w:line="360" w:lineRule="auto"/>
        <w:jc w:val="both"/>
        <w:rPr>
          <w:sz w:val="26"/>
          <w:szCs w:val="26"/>
        </w:rPr>
      </w:pPr>
    </w:p>
    <w:p w14:paraId="07687AAD" w14:textId="77777777" w:rsidR="000124B6" w:rsidRPr="00E13AD1" w:rsidRDefault="0041749B" w:rsidP="007714D4">
      <w:pPr>
        <w:spacing w:line="360" w:lineRule="auto"/>
        <w:jc w:val="both"/>
        <w:rPr>
          <w:b/>
          <w:bCs/>
          <w:sz w:val="30"/>
          <w:szCs w:val="30"/>
        </w:rPr>
      </w:pPr>
      <w:r w:rsidRPr="00E13AD1">
        <w:rPr>
          <w:b/>
          <w:bCs/>
          <w:sz w:val="30"/>
          <w:szCs w:val="30"/>
        </w:rPr>
        <w:t xml:space="preserve">H.1.2.2 </w:t>
      </w:r>
      <w:r w:rsidR="000124B6" w:rsidRPr="00E13AD1">
        <w:rPr>
          <w:b/>
          <w:bCs/>
          <w:sz w:val="30"/>
          <w:szCs w:val="30"/>
        </w:rPr>
        <w:t>Gender Identity</w:t>
      </w:r>
    </w:p>
    <w:p w14:paraId="4E37007C" w14:textId="77777777" w:rsidR="00F3187C" w:rsidRPr="00E13AD1" w:rsidRDefault="00F3187C" w:rsidP="007714D4">
      <w:pPr>
        <w:spacing w:line="360" w:lineRule="auto"/>
        <w:jc w:val="both"/>
        <w:rPr>
          <w:b/>
          <w:bCs/>
          <w:sz w:val="14"/>
          <w:szCs w:val="14"/>
        </w:rPr>
      </w:pPr>
    </w:p>
    <w:p w14:paraId="2F1A7362" w14:textId="77777777" w:rsidR="000124B6" w:rsidRPr="00883080" w:rsidRDefault="000124B6" w:rsidP="007714D4">
      <w:pPr>
        <w:pStyle w:val="ListParagraph"/>
        <w:numPr>
          <w:ilvl w:val="0"/>
          <w:numId w:val="15"/>
        </w:numPr>
        <w:spacing w:after="0" w:line="360" w:lineRule="auto"/>
        <w:jc w:val="both"/>
        <w:rPr>
          <w:rFonts w:ascii="Times New Roman" w:hAnsi="Times New Roman" w:cs="Times New Roman"/>
          <w:sz w:val="26"/>
          <w:szCs w:val="26"/>
        </w:rPr>
      </w:pPr>
      <w:r w:rsidRPr="00883080">
        <w:rPr>
          <w:rFonts w:ascii="Times New Roman" w:hAnsi="Times New Roman" w:cs="Times New Roman"/>
          <w:sz w:val="26"/>
          <w:szCs w:val="26"/>
        </w:rPr>
        <w:t>Female respondents show marginally higher stigma scores (Mean = 3.60) than Male (Mean = 3.58) and Non-binary (Mean = 3.56).</w:t>
      </w:r>
    </w:p>
    <w:p w14:paraId="24C94461" w14:textId="3647A3A1" w:rsidR="000124B6" w:rsidRDefault="000124B6" w:rsidP="007714D4">
      <w:pPr>
        <w:pStyle w:val="ListParagraph"/>
        <w:numPr>
          <w:ilvl w:val="0"/>
          <w:numId w:val="15"/>
        </w:numPr>
        <w:spacing w:after="0" w:line="360" w:lineRule="auto"/>
        <w:jc w:val="both"/>
        <w:rPr>
          <w:rFonts w:ascii="Times New Roman" w:hAnsi="Times New Roman" w:cs="Times New Roman"/>
          <w:sz w:val="26"/>
          <w:szCs w:val="26"/>
        </w:rPr>
      </w:pPr>
      <w:r w:rsidRPr="00883080">
        <w:rPr>
          <w:rFonts w:ascii="Times New Roman" w:hAnsi="Times New Roman" w:cs="Times New Roman"/>
          <w:sz w:val="26"/>
          <w:szCs w:val="26"/>
        </w:rPr>
        <w:t>Differences across gender identities are minimal, indicating relatively uniform perceptions of stigma regardless of gender.</w:t>
      </w:r>
    </w:p>
    <w:p w14:paraId="6D78F038" w14:textId="77777777" w:rsidR="00E13AD1" w:rsidRPr="00E13AD1" w:rsidRDefault="00E13AD1" w:rsidP="00E13AD1">
      <w:pPr>
        <w:spacing w:line="360" w:lineRule="auto"/>
        <w:jc w:val="both"/>
        <w:rPr>
          <w:sz w:val="26"/>
          <w:szCs w:val="26"/>
        </w:rPr>
      </w:pPr>
    </w:p>
    <w:p w14:paraId="5851058B" w14:textId="77777777" w:rsidR="000124B6" w:rsidRPr="00E13AD1" w:rsidRDefault="0041749B" w:rsidP="007714D4">
      <w:pPr>
        <w:spacing w:line="360" w:lineRule="auto"/>
        <w:jc w:val="both"/>
        <w:rPr>
          <w:b/>
          <w:bCs/>
          <w:sz w:val="30"/>
          <w:szCs w:val="30"/>
        </w:rPr>
      </w:pPr>
      <w:r w:rsidRPr="00E13AD1">
        <w:rPr>
          <w:b/>
          <w:bCs/>
          <w:sz w:val="30"/>
          <w:szCs w:val="30"/>
        </w:rPr>
        <w:t xml:space="preserve">H.1.2.3 </w:t>
      </w:r>
      <w:r w:rsidR="000124B6" w:rsidRPr="00E13AD1">
        <w:rPr>
          <w:b/>
          <w:bCs/>
          <w:sz w:val="30"/>
          <w:szCs w:val="30"/>
        </w:rPr>
        <w:t>Occupation</w:t>
      </w:r>
    </w:p>
    <w:p w14:paraId="5B18A529" w14:textId="77777777" w:rsidR="000124B6" w:rsidRPr="00883080" w:rsidRDefault="000124B6" w:rsidP="007714D4">
      <w:pPr>
        <w:pStyle w:val="ListParagraph"/>
        <w:numPr>
          <w:ilvl w:val="0"/>
          <w:numId w:val="16"/>
        </w:numPr>
        <w:spacing w:after="0" w:line="360" w:lineRule="auto"/>
        <w:jc w:val="both"/>
        <w:rPr>
          <w:rFonts w:ascii="Times New Roman" w:hAnsi="Times New Roman" w:cs="Times New Roman"/>
          <w:sz w:val="26"/>
          <w:szCs w:val="26"/>
        </w:rPr>
      </w:pPr>
      <w:r w:rsidRPr="00883080">
        <w:rPr>
          <w:rFonts w:ascii="Times New Roman" w:hAnsi="Times New Roman" w:cs="Times New Roman"/>
          <w:sz w:val="26"/>
          <w:szCs w:val="26"/>
        </w:rPr>
        <w:t>Professionals report the highest overall stigma (Mean = 3.60), followed closely by Students (Mean = 3.59).</w:t>
      </w:r>
    </w:p>
    <w:p w14:paraId="5B84FF8B" w14:textId="77777777" w:rsidR="000124B6" w:rsidRPr="00883080" w:rsidRDefault="000124B6" w:rsidP="007714D4">
      <w:pPr>
        <w:pStyle w:val="ListParagraph"/>
        <w:numPr>
          <w:ilvl w:val="0"/>
          <w:numId w:val="16"/>
        </w:numPr>
        <w:spacing w:after="0" w:line="360" w:lineRule="auto"/>
        <w:jc w:val="both"/>
        <w:rPr>
          <w:rFonts w:ascii="Times New Roman" w:hAnsi="Times New Roman" w:cs="Times New Roman"/>
          <w:sz w:val="26"/>
          <w:szCs w:val="26"/>
        </w:rPr>
      </w:pPr>
      <w:r w:rsidRPr="00883080">
        <w:rPr>
          <w:rFonts w:ascii="Times New Roman" w:hAnsi="Times New Roman" w:cs="Times New Roman"/>
          <w:sz w:val="26"/>
          <w:szCs w:val="26"/>
        </w:rPr>
        <w:t>Unemployed respondents show slightly lower stigma (Mean = 3.57), though the differences are subtle.</w:t>
      </w:r>
    </w:p>
    <w:p w14:paraId="184C55AF" w14:textId="77777777" w:rsidR="000124B6" w:rsidRPr="00883080" w:rsidRDefault="000124B6" w:rsidP="007714D4">
      <w:pPr>
        <w:spacing w:line="360" w:lineRule="auto"/>
        <w:jc w:val="both"/>
        <w:rPr>
          <w:sz w:val="26"/>
          <w:szCs w:val="26"/>
        </w:rPr>
      </w:pPr>
      <w:r w:rsidRPr="00883080">
        <w:rPr>
          <w:sz w:val="26"/>
          <w:szCs w:val="26"/>
        </w:rPr>
        <w:t>This may reflect greater exposure to fashion norms among working professionals and students.</w:t>
      </w:r>
    </w:p>
    <w:p w14:paraId="437FDA6A" w14:textId="77777777" w:rsidR="00F3187C" w:rsidRPr="00883080" w:rsidRDefault="00F3187C" w:rsidP="007714D4">
      <w:pPr>
        <w:spacing w:line="360" w:lineRule="auto"/>
        <w:jc w:val="both"/>
        <w:rPr>
          <w:sz w:val="26"/>
          <w:szCs w:val="26"/>
        </w:rPr>
      </w:pPr>
    </w:p>
    <w:p w14:paraId="1AEAE50F" w14:textId="77777777" w:rsidR="000124B6" w:rsidRPr="00E13AD1" w:rsidRDefault="0041749B" w:rsidP="007714D4">
      <w:pPr>
        <w:spacing w:line="360" w:lineRule="auto"/>
        <w:jc w:val="both"/>
        <w:rPr>
          <w:b/>
          <w:bCs/>
          <w:sz w:val="30"/>
          <w:szCs w:val="30"/>
        </w:rPr>
      </w:pPr>
      <w:r w:rsidRPr="00E13AD1">
        <w:rPr>
          <w:b/>
          <w:bCs/>
          <w:sz w:val="30"/>
          <w:szCs w:val="30"/>
        </w:rPr>
        <w:t xml:space="preserve">H.1.2.4 </w:t>
      </w:r>
      <w:r w:rsidR="000124B6" w:rsidRPr="00E13AD1">
        <w:rPr>
          <w:b/>
          <w:bCs/>
          <w:sz w:val="30"/>
          <w:szCs w:val="30"/>
        </w:rPr>
        <w:t>Location</w:t>
      </w:r>
    </w:p>
    <w:p w14:paraId="118D1B50" w14:textId="77777777" w:rsidR="000124B6" w:rsidRPr="00883080" w:rsidRDefault="000124B6" w:rsidP="007714D4">
      <w:pPr>
        <w:pStyle w:val="ListParagraph"/>
        <w:numPr>
          <w:ilvl w:val="0"/>
          <w:numId w:val="17"/>
        </w:numPr>
        <w:spacing w:after="0" w:line="360" w:lineRule="auto"/>
        <w:jc w:val="both"/>
        <w:rPr>
          <w:rFonts w:ascii="Times New Roman" w:hAnsi="Times New Roman" w:cs="Times New Roman"/>
          <w:sz w:val="26"/>
          <w:szCs w:val="26"/>
        </w:rPr>
      </w:pPr>
      <w:r w:rsidRPr="00883080">
        <w:rPr>
          <w:rFonts w:ascii="Times New Roman" w:hAnsi="Times New Roman" w:cs="Times New Roman"/>
          <w:sz w:val="26"/>
          <w:szCs w:val="26"/>
        </w:rPr>
        <w:t>Respondents from South and Central Chennai report slightly higher stigma (Mean = 3.60) than those from North Chennai and Other areas (Mean = 3.59).</w:t>
      </w:r>
    </w:p>
    <w:p w14:paraId="6D5D9231" w14:textId="3A578872" w:rsidR="000124B6" w:rsidRDefault="000124B6" w:rsidP="007714D4">
      <w:pPr>
        <w:spacing w:line="360" w:lineRule="auto"/>
        <w:jc w:val="both"/>
        <w:rPr>
          <w:sz w:val="26"/>
          <w:szCs w:val="26"/>
        </w:rPr>
      </w:pPr>
      <w:r w:rsidRPr="00883080">
        <w:rPr>
          <w:sz w:val="26"/>
          <w:szCs w:val="26"/>
        </w:rPr>
        <w:t>The variation is minimal, suggesting geographic location within Chennai does not significantly influence stigma levels.</w:t>
      </w:r>
    </w:p>
    <w:p w14:paraId="4B1A41F9" w14:textId="4961CF03" w:rsidR="00BF30E2" w:rsidRDefault="00BF30E2" w:rsidP="007714D4">
      <w:pPr>
        <w:spacing w:line="360" w:lineRule="auto"/>
        <w:jc w:val="both"/>
        <w:rPr>
          <w:sz w:val="26"/>
          <w:szCs w:val="26"/>
        </w:rPr>
      </w:pPr>
    </w:p>
    <w:p w14:paraId="484F92F6" w14:textId="77777777" w:rsidR="00BF30E2" w:rsidRPr="00883080" w:rsidRDefault="00BF30E2" w:rsidP="007714D4">
      <w:pPr>
        <w:spacing w:line="360" w:lineRule="auto"/>
        <w:jc w:val="both"/>
        <w:rPr>
          <w:sz w:val="26"/>
          <w:szCs w:val="26"/>
        </w:rPr>
      </w:pPr>
    </w:p>
    <w:p w14:paraId="509F6BA7" w14:textId="77777777" w:rsidR="000124B6" w:rsidRPr="00E13AD1" w:rsidRDefault="0041749B" w:rsidP="007714D4">
      <w:pPr>
        <w:spacing w:line="360" w:lineRule="auto"/>
        <w:jc w:val="both"/>
        <w:rPr>
          <w:b/>
          <w:bCs/>
          <w:sz w:val="30"/>
          <w:szCs w:val="30"/>
        </w:rPr>
      </w:pPr>
      <w:r w:rsidRPr="00E13AD1">
        <w:rPr>
          <w:b/>
          <w:bCs/>
          <w:sz w:val="30"/>
          <w:szCs w:val="30"/>
        </w:rPr>
        <w:lastRenderedPageBreak/>
        <w:t xml:space="preserve">H.1.2.5 </w:t>
      </w:r>
      <w:r w:rsidR="000124B6" w:rsidRPr="00E13AD1">
        <w:rPr>
          <w:b/>
          <w:bCs/>
          <w:sz w:val="30"/>
          <w:szCs w:val="30"/>
        </w:rPr>
        <w:t>Monthly Disposable Income</w:t>
      </w:r>
    </w:p>
    <w:p w14:paraId="6F23C3AB" w14:textId="77777777" w:rsidR="000124B6" w:rsidRPr="00883080" w:rsidRDefault="000124B6" w:rsidP="007714D4">
      <w:pPr>
        <w:pStyle w:val="ListParagraph"/>
        <w:numPr>
          <w:ilvl w:val="0"/>
          <w:numId w:val="17"/>
        </w:numPr>
        <w:spacing w:after="0" w:line="360" w:lineRule="auto"/>
        <w:jc w:val="both"/>
        <w:rPr>
          <w:rFonts w:ascii="Times New Roman" w:hAnsi="Times New Roman" w:cs="Times New Roman"/>
          <w:sz w:val="26"/>
          <w:szCs w:val="26"/>
        </w:rPr>
      </w:pPr>
      <w:r w:rsidRPr="00883080">
        <w:rPr>
          <w:rFonts w:ascii="Times New Roman" w:hAnsi="Times New Roman" w:cs="Times New Roman"/>
          <w:sz w:val="26"/>
          <w:szCs w:val="26"/>
        </w:rPr>
        <w:t>A clear trend emerges: stigma scores increase slightly with higher income.</w:t>
      </w:r>
    </w:p>
    <w:p w14:paraId="4A165A8D" w14:textId="77777777" w:rsidR="000124B6" w:rsidRPr="00883080" w:rsidRDefault="000124B6" w:rsidP="007714D4">
      <w:pPr>
        <w:numPr>
          <w:ilvl w:val="0"/>
          <w:numId w:val="10"/>
        </w:numPr>
        <w:spacing w:line="360" w:lineRule="auto"/>
        <w:jc w:val="both"/>
        <w:rPr>
          <w:sz w:val="26"/>
          <w:szCs w:val="26"/>
        </w:rPr>
      </w:pPr>
      <w:r w:rsidRPr="00883080">
        <w:rPr>
          <w:sz w:val="26"/>
          <w:szCs w:val="26"/>
        </w:rPr>
        <w:t>&lt; ₹2,000: Mean = 3.58</w:t>
      </w:r>
    </w:p>
    <w:p w14:paraId="569CAE8F" w14:textId="77777777" w:rsidR="000124B6" w:rsidRPr="00883080" w:rsidRDefault="000124B6" w:rsidP="007714D4">
      <w:pPr>
        <w:numPr>
          <w:ilvl w:val="0"/>
          <w:numId w:val="10"/>
        </w:numPr>
        <w:spacing w:line="360" w:lineRule="auto"/>
        <w:jc w:val="both"/>
        <w:rPr>
          <w:sz w:val="26"/>
          <w:szCs w:val="26"/>
        </w:rPr>
      </w:pPr>
      <w:r w:rsidRPr="00883080">
        <w:rPr>
          <w:sz w:val="26"/>
          <w:szCs w:val="26"/>
        </w:rPr>
        <w:t>₹2,000–₹5,000: Mean = 3.60</w:t>
      </w:r>
    </w:p>
    <w:p w14:paraId="53E18DE6" w14:textId="77777777" w:rsidR="000124B6" w:rsidRPr="00883080" w:rsidRDefault="000124B6" w:rsidP="007714D4">
      <w:pPr>
        <w:numPr>
          <w:ilvl w:val="0"/>
          <w:numId w:val="10"/>
        </w:numPr>
        <w:spacing w:line="360" w:lineRule="auto"/>
        <w:jc w:val="both"/>
        <w:rPr>
          <w:sz w:val="26"/>
          <w:szCs w:val="26"/>
        </w:rPr>
      </w:pPr>
      <w:r w:rsidRPr="00883080">
        <w:rPr>
          <w:sz w:val="26"/>
          <w:szCs w:val="26"/>
        </w:rPr>
        <w:t>₹5,000–₹10,000: Mean = 3.60</w:t>
      </w:r>
    </w:p>
    <w:p w14:paraId="0F0D8441" w14:textId="77777777" w:rsidR="000124B6" w:rsidRPr="00883080" w:rsidRDefault="000124B6" w:rsidP="007714D4">
      <w:pPr>
        <w:numPr>
          <w:ilvl w:val="0"/>
          <w:numId w:val="10"/>
        </w:numPr>
        <w:spacing w:line="360" w:lineRule="auto"/>
        <w:jc w:val="both"/>
        <w:rPr>
          <w:sz w:val="26"/>
          <w:szCs w:val="26"/>
        </w:rPr>
      </w:pPr>
      <w:r w:rsidRPr="00883080">
        <w:rPr>
          <w:sz w:val="26"/>
          <w:szCs w:val="26"/>
        </w:rPr>
        <w:t>₹10,000: Mean = 3.61</w:t>
      </w:r>
    </w:p>
    <w:p w14:paraId="149760F9" w14:textId="77777777" w:rsidR="000124B6" w:rsidRPr="00883080" w:rsidRDefault="000124B6" w:rsidP="007714D4">
      <w:pPr>
        <w:spacing w:line="360" w:lineRule="auto"/>
        <w:jc w:val="both"/>
        <w:rPr>
          <w:sz w:val="26"/>
          <w:szCs w:val="26"/>
        </w:rPr>
      </w:pPr>
      <w:r w:rsidRPr="00883080">
        <w:rPr>
          <w:sz w:val="26"/>
          <w:szCs w:val="26"/>
        </w:rPr>
        <w:t>Higher-income individuals may associate secondhand clothing with greater stigma, possibly due to stronger brand or hygiene expectations.</w:t>
      </w:r>
    </w:p>
    <w:p w14:paraId="0E6FDC25" w14:textId="77777777" w:rsidR="000124B6" w:rsidRPr="00883080" w:rsidRDefault="000124B6" w:rsidP="007714D4">
      <w:pPr>
        <w:spacing w:line="360" w:lineRule="auto"/>
        <w:jc w:val="both"/>
        <w:rPr>
          <w:sz w:val="26"/>
          <w:szCs w:val="26"/>
        </w:rPr>
      </w:pPr>
    </w:p>
    <w:p w14:paraId="745D26F1" w14:textId="77777777" w:rsidR="000124B6" w:rsidRPr="00E13AD1" w:rsidRDefault="0041749B" w:rsidP="007714D4">
      <w:pPr>
        <w:spacing w:line="360" w:lineRule="auto"/>
        <w:jc w:val="both"/>
        <w:rPr>
          <w:b/>
          <w:bCs/>
          <w:sz w:val="30"/>
          <w:szCs w:val="30"/>
        </w:rPr>
      </w:pPr>
      <w:r w:rsidRPr="00E13AD1">
        <w:rPr>
          <w:b/>
          <w:bCs/>
          <w:sz w:val="30"/>
          <w:szCs w:val="30"/>
        </w:rPr>
        <w:t xml:space="preserve">H.1.2.6 </w:t>
      </w:r>
      <w:r w:rsidR="000124B6" w:rsidRPr="00E13AD1">
        <w:rPr>
          <w:b/>
          <w:bCs/>
          <w:sz w:val="30"/>
          <w:szCs w:val="30"/>
        </w:rPr>
        <w:t>Primary Fashion Influence</w:t>
      </w:r>
    </w:p>
    <w:p w14:paraId="436BD241" w14:textId="77777777" w:rsidR="000124B6" w:rsidRPr="00883080" w:rsidRDefault="000124B6" w:rsidP="007714D4">
      <w:pPr>
        <w:pStyle w:val="ListParagraph"/>
        <w:numPr>
          <w:ilvl w:val="0"/>
          <w:numId w:val="17"/>
        </w:numPr>
        <w:spacing w:after="0" w:line="360" w:lineRule="auto"/>
        <w:jc w:val="both"/>
        <w:rPr>
          <w:rFonts w:ascii="Times New Roman" w:hAnsi="Times New Roman" w:cs="Times New Roman"/>
          <w:sz w:val="26"/>
          <w:szCs w:val="26"/>
        </w:rPr>
      </w:pPr>
      <w:r w:rsidRPr="00883080">
        <w:rPr>
          <w:rFonts w:ascii="Times New Roman" w:hAnsi="Times New Roman" w:cs="Times New Roman"/>
          <w:sz w:val="26"/>
          <w:szCs w:val="26"/>
        </w:rPr>
        <w:t>Social media users report the highest stigma (Mean = 3.60), followed by those influenced by Friends/Peers (Mean = 3.59) and Family (Mean = 3.58).</w:t>
      </w:r>
    </w:p>
    <w:p w14:paraId="1A6DEF51" w14:textId="77777777" w:rsidR="000124B6" w:rsidRPr="00883080" w:rsidRDefault="000124B6" w:rsidP="007714D4">
      <w:pPr>
        <w:spacing w:line="360" w:lineRule="auto"/>
        <w:jc w:val="both"/>
        <w:rPr>
          <w:sz w:val="26"/>
          <w:szCs w:val="26"/>
        </w:rPr>
      </w:pPr>
      <w:r w:rsidRPr="00883080">
        <w:rPr>
          <w:sz w:val="26"/>
          <w:szCs w:val="26"/>
        </w:rPr>
        <w:t>This suggests that digital platforms may reinforce stigma more than interpersonal or familial sources.</w:t>
      </w:r>
    </w:p>
    <w:p w14:paraId="0682B8E4" w14:textId="338526F3" w:rsidR="000124B6" w:rsidRDefault="000124B6" w:rsidP="007714D4">
      <w:pPr>
        <w:spacing w:line="360" w:lineRule="auto"/>
        <w:jc w:val="both"/>
        <w:rPr>
          <w:sz w:val="26"/>
          <w:szCs w:val="26"/>
        </w:rPr>
      </w:pPr>
    </w:p>
    <w:p w14:paraId="163411F8" w14:textId="77777777" w:rsidR="00CF4FDA" w:rsidRPr="00883080" w:rsidRDefault="00CF4FDA" w:rsidP="007714D4">
      <w:pPr>
        <w:spacing w:line="360" w:lineRule="auto"/>
        <w:jc w:val="both"/>
        <w:rPr>
          <w:sz w:val="26"/>
          <w:szCs w:val="26"/>
        </w:rPr>
      </w:pPr>
    </w:p>
    <w:p w14:paraId="5FFBBAB9" w14:textId="77777777" w:rsidR="000124B6" w:rsidRPr="00CF4FDA" w:rsidRDefault="000124B6" w:rsidP="009B7FBD">
      <w:pPr>
        <w:spacing w:line="360" w:lineRule="auto"/>
        <w:rPr>
          <w:b/>
          <w:bCs/>
          <w:sz w:val="30"/>
          <w:szCs w:val="30"/>
        </w:rPr>
      </w:pPr>
      <w:r w:rsidRPr="00CF4FDA">
        <w:rPr>
          <w:b/>
          <w:bCs/>
          <w:sz w:val="30"/>
          <w:szCs w:val="30"/>
        </w:rPr>
        <w:t>Major Findings for Descriptive Analysis</w:t>
      </w:r>
    </w:p>
    <w:p w14:paraId="57373860" w14:textId="77777777" w:rsidR="00F3187C" w:rsidRPr="00883080" w:rsidRDefault="00F3187C" w:rsidP="007714D4">
      <w:pPr>
        <w:spacing w:line="360" w:lineRule="auto"/>
        <w:jc w:val="both"/>
        <w:rPr>
          <w:b/>
          <w:bCs/>
          <w:sz w:val="26"/>
          <w:szCs w:val="26"/>
        </w:rPr>
      </w:pPr>
    </w:p>
    <w:p w14:paraId="7C7AADA9" w14:textId="77777777" w:rsidR="000124B6" w:rsidRPr="00883080" w:rsidRDefault="000124B6" w:rsidP="007714D4">
      <w:pPr>
        <w:pStyle w:val="ListParagraph"/>
        <w:numPr>
          <w:ilvl w:val="0"/>
          <w:numId w:val="17"/>
        </w:numPr>
        <w:spacing w:after="0" w:line="360" w:lineRule="auto"/>
        <w:jc w:val="both"/>
        <w:rPr>
          <w:rFonts w:ascii="Times New Roman" w:hAnsi="Times New Roman" w:cs="Times New Roman"/>
          <w:sz w:val="26"/>
          <w:szCs w:val="26"/>
        </w:rPr>
      </w:pPr>
      <w:r w:rsidRPr="00883080">
        <w:rPr>
          <w:rFonts w:ascii="Times New Roman" w:hAnsi="Times New Roman" w:cs="Times New Roman"/>
          <w:sz w:val="26"/>
          <w:szCs w:val="26"/>
        </w:rPr>
        <w:t>Across all demographic categories, the mean scores for stigma dimensions range between 3.25 and 3.78, indicating moderate levels of perceived stigma.</w:t>
      </w:r>
    </w:p>
    <w:p w14:paraId="09653717" w14:textId="77777777" w:rsidR="000124B6" w:rsidRPr="00883080" w:rsidRDefault="000124B6" w:rsidP="007714D4">
      <w:pPr>
        <w:pStyle w:val="ListParagraph"/>
        <w:numPr>
          <w:ilvl w:val="0"/>
          <w:numId w:val="17"/>
        </w:numPr>
        <w:spacing w:after="0" w:line="360" w:lineRule="auto"/>
        <w:jc w:val="both"/>
        <w:rPr>
          <w:rFonts w:ascii="Times New Roman" w:hAnsi="Times New Roman" w:cs="Times New Roman"/>
          <w:sz w:val="26"/>
          <w:szCs w:val="26"/>
        </w:rPr>
      </w:pPr>
      <w:r w:rsidRPr="00883080">
        <w:rPr>
          <w:rFonts w:ascii="Times New Roman" w:hAnsi="Times New Roman" w:cs="Times New Roman"/>
          <w:sz w:val="26"/>
          <w:szCs w:val="26"/>
        </w:rPr>
        <w:t>Hygiene Anxiety consistently scores the highest across all groups, highlighting it as the most prominent concern.</w:t>
      </w:r>
    </w:p>
    <w:p w14:paraId="0AFF293A" w14:textId="77777777" w:rsidR="000124B6" w:rsidRPr="00883080" w:rsidRDefault="000124B6" w:rsidP="007714D4">
      <w:pPr>
        <w:pStyle w:val="ListParagraph"/>
        <w:numPr>
          <w:ilvl w:val="0"/>
          <w:numId w:val="17"/>
        </w:numPr>
        <w:spacing w:after="0" w:line="360" w:lineRule="auto"/>
        <w:jc w:val="both"/>
        <w:rPr>
          <w:rFonts w:ascii="Times New Roman" w:hAnsi="Times New Roman" w:cs="Times New Roman"/>
          <w:sz w:val="26"/>
          <w:szCs w:val="26"/>
        </w:rPr>
      </w:pPr>
      <w:r w:rsidRPr="00883080">
        <w:rPr>
          <w:rFonts w:ascii="Times New Roman" w:hAnsi="Times New Roman" w:cs="Times New Roman"/>
          <w:sz w:val="26"/>
          <w:szCs w:val="26"/>
        </w:rPr>
        <w:t>Barriers to Secondhand Clothing</w:t>
      </w:r>
      <w:r w:rsidR="00317A69" w:rsidRPr="00883080">
        <w:rPr>
          <w:rFonts w:ascii="Times New Roman" w:hAnsi="Times New Roman" w:cs="Times New Roman"/>
          <w:sz w:val="26"/>
          <w:szCs w:val="26"/>
        </w:rPr>
        <w:t xml:space="preserve"> (trust in sellers, awareness of harm to the environment and style limitations)</w:t>
      </w:r>
      <w:r w:rsidRPr="00883080">
        <w:rPr>
          <w:rFonts w:ascii="Times New Roman" w:hAnsi="Times New Roman" w:cs="Times New Roman"/>
          <w:sz w:val="26"/>
          <w:szCs w:val="26"/>
        </w:rPr>
        <w:t xml:space="preserve"> score the lowest, suggesting that while stigma exists, it may not always translate into behavioral obstacles.</w:t>
      </w:r>
    </w:p>
    <w:p w14:paraId="79DD4E90" w14:textId="77777777" w:rsidR="00F3187C" w:rsidRPr="00883080" w:rsidRDefault="00F3187C" w:rsidP="007714D4">
      <w:pPr>
        <w:pStyle w:val="ListParagraph"/>
        <w:spacing w:after="0" w:line="360" w:lineRule="auto"/>
        <w:ind w:left="1080"/>
        <w:jc w:val="both"/>
        <w:rPr>
          <w:rFonts w:ascii="Times New Roman" w:hAnsi="Times New Roman" w:cs="Times New Roman"/>
          <w:sz w:val="26"/>
          <w:szCs w:val="26"/>
        </w:rPr>
      </w:pPr>
    </w:p>
    <w:p w14:paraId="3A1BE8DE" w14:textId="77777777" w:rsidR="00F3187C" w:rsidRPr="00883080" w:rsidRDefault="000124B6" w:rsidP="007714D4">
      <w:pPr>
        <w:spacing w:line="360" w:lineRule="auto"/>
        <w:jc w:val="both"/>
        <w:rPr>
          <w:b/>
          <w:bCs/>
          <w:sz w:val="26"/>
          <w:szCs w:val="26"/>
        </w:rPr>
      </w:pPr>
      <w:r w:rsidRPr="00883080">
        <w:rPr>
          <w:b/>
          <w:bCs/>
          <w:sz w:val="26"/>
          <w:szCs w:val="26"/>
        </w:rPr>
        <w:t xml:space="preserve">H.2.1: </w:t>
      </w:r>
      <w:r w:rsidRPr="00883080">
        <w:rPr>
          <w:sz w:val="26"/>
          <w:szCs w:val="26"/>
        </w:rPr>
        <w:t>There is no significant difference in Associative Stigma due to the differences in Age Group (Gen Z and Gen Y).</w:t>
      </w:r>
      <w:r w:rsidRPr="00883080">
        <w:rPr>
          <w:b/>
          <w:bCs/>
          <w:sz w:val="26"/>
          <w:szCs w:val="26"/>
        </w:rPr>
        <w:t xml:space="preserve"> </w:t>
      </w:r>
    </w:p>
    <w:p w14:paraId="5BC15E8B" w14:textId="77777777" w:rsidR="00F3187C" w:rsidRPr="00883080" w:rsidRDefault="00F3187C" w:rsidP="007714D4">
      <w:pPr>
        <w:spacing w:line="360" w:lineRule="auto"/>
        <w:jc w:val="both"/>
        <w:rPr>
          <w:b/>
          <w:bCs/>
          <w:sz w:val="26"/>
          <w:szCs w:val="26"/>
        </w:rPr>
      </w:pPr>
    </w:p>
    <w:p w14:paraId="2454E8CB" w14:textId="16DDB5BE" w:rsidR="000124B6" w:rsidRDefault="000124B6" w:rsidP="007714D4">
      <w:pPr>
        <w:spacing w:line="360" w:lineRule="auto"/>
        <w:jc w:val="both"/>
        <w:rPr>
          <w:sz w:val="26"/>
          <w:szCs w:val="26"/>
        </w:rPr>
      </w:pPr>
      <w:r w:rsidRPr="00883080">
        <w:rPr>
          <w:b/>
          <w:bCs/>
          <w:sz w:val="26"/>
          <w:szCs w:val="26"/>
        </w:rPr>
        <w:lastRenderedPageBreak/>
        <w:t xml:space="preserve">Table 2.1: </w:t>
      </w:r>
      <w:r w:rsidRPr="00883080">
        <w:rPr>
          <w:sz w:val="26"/>
          <w:szCs w:val="26"/>
        </w:rPr>
        <w:t>Table showing the Critical Ratio of the differences in Associative Stigma due to the differences in Age Group (Gen Z and Gen Y).</w:t>
      </w:r>
    </w:p>
    <w:p w14:paraId="5291FAFC" w14:textId="77777777" w:rsidR="001B4355" w:rsidRDefault="001B4355" w:rsidP="007714D4">
      <w:pPr>
        <w:spacing w:line="360" w:lineRule="auto"/>
        <w:jc w:val="both"/>
        <w:rPr>
          <w:sz w:val="26"/>
          <w:szCs w:val="26"/>
        </w:rPr>
      </w:pPr>
    </w:p>
    <w:p w14:paraId="5DE7AF52" w14:textId="5636FEE7" w:rsidR="001B4355" w:rsidRDefault="001B4355" w:rsidP="001B4355">
      <w:pPr>
        <w:spacing w:line="360" w:lineRule="auto"/>
        <w:jc w:val="center"/>
        <w:rPr>
          <w:b/>
          <w:sz w:val="28"/>
          <w:szCs w:val="28"/>
        </w:rPr>
      </w:pPr>
      <w:r w:rsidRPr="006D7FC2">
        <w:rPr>
          <w:b/>
          <w:sz w:val="28"/>
          <w:szCs w:val="28"/>
        </w:rPr>
        <w:t xml:space="preserve">Table </w:t>
      </w:r>
      <w:r>
        <w:rPr>
          <w:b/>
          <w:sz w:val="28"/>
          <w:szCs w:val="28"/>
        </w:rPr>
        <w:t>2</w:t>
      </w:r>
      <w:r w:rsidRPr="006D7FC2">
        <w:rPr>
          <w:b/>
          <w:sz w:val="28"/>
          <w:szCs w:val="28"/>
        </w:rPr>
        <w:t>.</w:t>
      </w:r>
      <w:r>
        <w:rPr>
          <w:b/>
          <w:sz w:val="28"/>
          <w:szCs w:val="28"/>
        </w:rPr>
        <w:t>1</w:t>
      </w:r>
      <w:r w:rsidRPr="006D7FC2">
        <w:rPr>
          <w:b/>
          <w:sz w:val="28"/>
          <w:szCs w:val="28"/>
        </w:rPr>
        <w:t>.</w:t>
      </w:r>
    </w:p>
    <w:tbl>
      <w:tblPr>
        <w:tblW w:w="913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381"/>
        <w:gridCol w:w="1106"/>
        <w:gridCol w:w="1438"/>
        <w:gridCol w:w="966"/>
        <w:gridCol w:w="879"/>
        <w:gridCol w:w="791"/>
        <w:gridCol w:w="1143"/>
      </w:tblGrid>
      <w:tr w:rsidR="005C4E09" w:rsidRPr="00883080" w14:paraId="23CDEECA" w14:textId="77777777" w:rsidTr="0036192E">
        <w:trPr>
          <w:trHeight w:val="790"/>
          <w:tblHeader/>
          <w:tblCellSpacing w:w="15" w:type="dxa"/>
          <w:jc w:val="center"/>
        </w:trPr>
        <w:tc>
          <w:tcPr>
            <w:tcW w:w="13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73759B" w14:textId="77777777" w:rsidR="000124B6" w:rsidRPr="00883080" w:rsidRDefault="000124B6" w:rsidP="005C4E09">
            <w:pPr>
              <w:spacing w:line="360" w:lineRule="auto"/>
              <w:jc w:val="center"/>
              <w:rPr>
                <w:b/>
                <w:bCs/>
                <w:sz w:val="26"/>
                <w:szCs w:val="26"/>
              </w:rPr>
            </w:pPr>
            <w:r w:rsidRPr="00883080">
              <w:rPr>
                <w:b/>
                <w:bCs/>
                <w:sz w:val="26"/>
                <w:szCs w:val="26"/>
              </w:rPr>
              <w:t>Variable</w:t>
            </w:r>
          </w:p>
        </w:tc>
        <w:tc>
          <w:tcPr>
            <w:tcW w:w="13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73AE8D" w14:textId="77777777" w:rsidR="000124B6" w:rsidRPr="00883080" w:rsidRDefault="000124B6" w:rsidP="005C4E09">
            <w:pPr>
              <w:spacing w:line="360" w:lineRule="auto"/>
              <w:jc w:val="center"/>
              <w:rPr>
                <w:b/>
                <w:bCs/>
                <w:sz w:val="26"/>
                <w:szCs w:val="26"/>
              </w:rPr>
            </w:pPr>
            <w:r w:rsidRPr="00883080">
              <w:rPr>
                <w:b/>
                <w:bCs/>
                <w:sz w:val="26"/>
                <w:szCs w:val="26"/>
              </w:rPr>
              <w:t>Age</w:t>
            </w:r>
          </w:p>
          <w:p w14:paraId="60FC18A2" w14:textId="77777777" w:rsidR="000124B6" w:rsidRPr="00883080" w:rsidRDefault="000124B6" w:rsidP="005C4E09">
            <w:pPr>
              <w:spacing w:line="360" w:lineRule="auto"/>
              <w:jc w:val="center"/>
              <w:rPr>
                <w:b/>
                <w:bCs/>
                <w:sz w:val="26"/>
                <w:szCs w:val="26"/>
              </w:rPr>
            </w:pPr>
            <w:r w:rsidRPr="00883080">
              <w:rPr>
                <w:b/>
                <w:bCs/>
                <w:sz w:val="26"/>
                <w:szCs w:val="26"/>
              </w:rPr>
              <w:t>Group</w:t>
            </w:r>
          </w:p>
        </w:tc>
        <w:tc>
          <w:tcPr>
            <w:tcW w:w="10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49EEA5" w14:textId="77777777" w:rsidR="000124B6" w:rsidRPr="00883080" w:rsidRDefault="000124B6" w:rsidP="005C4E09">
            <w:pPr>
              <w:spacing w:line="360" w:lineRule="auto"/>
              <w:jc w:val="center"/>
              <w:rPr>
                <w:b/>
                <w:bCs/>
                <w:sz w:val="26"/>
                <w:szCs w:val="26"/>
              </w:rPr>
            </w:pPr>
            <w:r w:rsidRPr="00883080">
              <w:rPr>
                <w:b/>
                <w:bCs/>
                <w:sz w:val="26"/>
                <w:szCs w:val="26"/>
              </w:rPr>
              <w:t>N</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550A15" w14:textId="77777777" w:rsidR="000124B6" w:rsidRPr="00883080" w:rsidRDefault="000124B6" w:rsidP="005C4E09">
            <w:pPr>
              <w:spacing w:line="360" w:lineRule="auto"/>
              <w:jc w:val="center"/>
              <w:rPr>
                <w:b/>
                <w:bCs/>
                <w:sz w:val="26"/>
                <w:szCs w:val="26"/>
              </w:rPr>
            </w:pPr>
            <w:r w:rsidRPr="00883080">
              <w:rPr>
                <w:b/>
                <w:bCs/>
                <w:sz w:val="26"/>
                <w:szCs w:val="26"/>
              </w:rPr>
              <w:t>Mean</w:t>
            </w: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708ED0" w14:textId="77777777" w:rsidR="000124B6" w:rsidRPr="00883080" w:rsidRDefault="000124B6" w:rsidP="005C4E09">
            <w:pPr>
              <w:spacing w:line="360" w:lineRule="auto"/>
              <w:jc w:val="center"/>
              <w:rPr>
                <w:b/>
                <w:bCs/>
                <w:sz w:val="26"/>
                <w:szCs w:val="26"/>
              </w:rPr>
            </w:pPr>
            <w:r w:rsidRPr="00883080">
              <w:rPr>
                <w:b/>
                <w:bCs/>
                <w:sz w:val="26"/>
                <w:szCs w:val="26"/>
              </w:rPr>
              <w:t>SD</w:t>
            </w:r>
          </w:p>
        </w:tc>
        <w:tc>
          <w:tcPr>
            <w:tcW w:w="84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238A77" w14:textId="77777777" w:rsidR="000124B6" w:rsidRPr="00883080" w:rsidRDefault="000124B6" w:rsidP="005C4E09">
            <w:pPr>
              <w:spacing w:line="360" w:lineRule="auto"/>
              <w:jc w:val="center"/>
              <w:rPr>
                <w:b/>
                <w:bCs/>
                <w:sz w:val="26"/>
                <w:szCs w:val="26"/>
              </w:rPr>
            </w:pPr>
            <w:r w:rsidRPr="00883080">
              <w:rPr>
                <w:b/>
                <w:bCs/>
                <w:sz w:val="26"/>
                <w:szCs w:val="26"/>
              </w:rPr>
              <w:t>t -value</w:t>
            </w:r>
          </w:p>
        </w:tc>
        <w:tc>
          <w:tcPr>
            <w:tcW w:w="761" w:type="dxa"/>
            <w:tcBorders>
              <w:top w:val="single" w:sz="4" w:space="0" w:color="auto"/>
              <w:left w:val="single" w:sz="4" w:space="0" w:color="auto"/>
              <w:bottom w:val="single" w:sz="4" w:space="0" w:color="auto"/>
              <w:right w:val="single" w:sz="4" w:space="0" w:color="auto"/>
            </w:tcBorders>
            <w:vAlign w:val="center"/>
            <w:hideMark/>
          </w:tcPr>
          <w:p w14:paraId="1183ED52" w14:textId="77777777" w:rsidR="000124B6" w:rsidRPr="00883080" w:rsidRDefault="000124B6" w:rsidP="005C4E09">
            <w:pPr>
              <w:spacing w:line="360" w:lineRule="auto"/>
              <w:jc w:val="center"/>
              <w:rPr>
                <w:b/>
                <w:bCs/>
                <w:sz w:val="26"/>
                <w:szCs w:val="26"/>
              </w:rPr>
            </w:pPr>
            <w:r w:rsidRPr="00883080">
              <w:rPr>
                <w:b/>
                <w:bCs/>
                <w:sz w:val="26"/>
                <w:szCs w:val="26"/>
              </w:rPr>
              <w:t>DF</w:t>
            </w:r>
          </w:p>
        </w:tc>
        <w:tc>
          <w:tcPr>
            <w:tcW w:w="109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342075" w14:textId="77777777" w:rsidR="000124B6" w:rsidRPr="00883080" w:rsidRDefault="000124B6" w:rsidP="005C4E09">
            <w:pPr>
              <w:spacing w:line="360" w:lineRule="auto"/>
              <w:jc w:val="center"/>
              <w:rPr>
                <w:b/>
                <w:bCs/>
                <w:sz w:val="26"/>
                <w:szCs w:val="26"/>
              </w:rPr>
            </w:pPr>
            <w:r w:rsidRPr="00883080">
              <w:rPr>
                <w:b/>
                <w:bCs/>
                <w:sz w:val="26"/>
                <w:szCs w:val="26"/>
              </w:rPr>
              <w:t>p -value</w:t>
            </w:r>
          </w:p>
        </w:tc>
      </w:tr>
      <w:tr w:rsidR="005C4E09" w:rsidRPr="00883080" w14:paraId="38FD8CC6" w14:textId="77777777" w:rsidTr="0036192E">
        <w:trPr>
          <w:trHeight w:val="431"/>
          <w:tblCellSpacing w:w="15" w:type="dxa"/>
          <w:jc w:val="center"/>
        </w:trPr>
        <w:tc>
          <w:tcPr>
            <w:tcW w:w="139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4E7D65" w14:textId="77777777" w:rsidR="000124B6" w:rsidRPr="00883080" w:rsidRDefault="000124B6" w:rsidP="005C4E09">
            <w:pPr>
              <w:spacing w:line="360" w:lineRule="auto"/>
              <w:jc w:val="center"/>
              <w:rPr>
                <w:b/>
                <w:bCs/>
                <w:sz w:val="26"/>
                <w:szCs w:val="26"/>
              </w:rPr>
            </w:pPr>
            <w:r w:rsidRPr="00883080">
              <w:rPr>
                <w:b/>
                <w:bCs/>
                <w:sz w:val="26"/>
                <w:szCs w:val="26"/>
              </w:rPr>
              <w:t>Associative Stigma</w:t>
            </w:r>
          </w:p>
        </w:tc>
        <w:tc>
          <w:tcPr>
            <w:tcW w:w="13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2D6682" w14:textId="77777777" w:rsidR="000124B6" w:rsidRPr="00883080" w:rsidRDefault="000124B6" w:rsidP="005C4E09">
            <w:pPr>
              <w:spacing w:line="360" w:lineRule="auto"/>
              <w:jc w:val="center"/>
              <w:rPr>
                <w:b/>
                <w:bCs/>
                <w:sz w:val="26"/>
                <w:szCs w:val="26"/>
              </w:rPr>
            </w:pPr>
            <w:r w:rsidRPr="00883080">
              <w:rPr>
                <w:b/>
                <w:bCs/>
                <w:sz w:val="26"/>
                <w:szCs w:val="26"/>
              </w:rPr>
              <w:t>Gen Z</w:t>
            </w:r>
          </w:p>
        </w:tc>
        <w:tc>
          <w:tcPr>
            <w:tcW w:w="10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C24266" w14:textId="77777777" w:rsidR="000124B6" w:rsidRPr="00883080" w:rsidRDefault="000124B6" w:rsidP="005C4E09">
            <w:pPr>
              <w:spacing w:line="360" w:lineRule="auto"/>
              <w:jc w:val="center"/>
              <w:rPr>
                <w:b/>
                <w:bCs/>
                <w:sz w:val="26"/>
                <w:szCs w:val="26"/>
              </w:rPr>
            </w:pPr>
            <w:r w:rsidRPr="00883080">
              <w:rPr>
                <w:b/>
                <w:bCs/>
                <w:sz w:val="26"/>
                <w:szCs w:val="26"/>
              </w:rPr>
              <w:t>102</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7A0D3C" w14:textId="77777777" w:rsidR="000124B6" w:rsidRPr="00883080" w:rsidRDefault="000124B6" w:rsidP="005C4E09">
            <w:pPr>
              <w:spacing w:line="360" w:lineRule="auto"/>
              <w:jc w:val="center"/>
              <w:rPr>
                <w:b/>
                <w:bCs/>
                <w:sz w:val="26"/>
                <w:szCs w:val="26"/>
              </w:rPr>
            </w:pPr>
            <w:r w:rsidRPr="00883080">
              <w:rPr>
                <w:b/>
                <w:bCs/>
                <w:sz w:val="26"/>
                <w:szCs w:val="26"/>
              </w:rPr>
              <w:t>3.39</w:t>
            </w: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5A89E4" w14:textId="77777777" w:rsidR="000124B6" w:rsidRPr="00883080" w:rsidRDefault="000124B6" w:rsidP="005C4E09">
            <w:pPr>
              <w:spacing w:line="360" w:lineRule="auto"/>
              <w:jc w:val="center"/>
              <w:rPr>
                <w:b/>
                <w:bCs/>
                <w:sz w:val="26"/>
                <w:szCs w:val="26"/>
              </w:rPr>
            </w:pPr>
            <w:r w:rsidRPr="00883080">
              <w:rPr>
                <w:b/>
                <w:bCs/>
                <w:sz w:val="26"/>
                <w:szCs w:val="26"/>
              </w:rPr>
              <w:t>0.78</w:t>
            </w:r>
          </w:p>
        </w:tc>
        <w:tc>
          <w:tcPr>
            <w:tcW w:w="849"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68DA86" w14:textId="624EA987" w:rsidR="000124B6" w:rsidRPr="00883080" w:rsidRDefault="000124B6" w:rsidP="005C4E09">
            <w:pPr>
              <w:spacing w:line="360" w:lineRule="auto"/>
              <w:jc w:val="center"/>
              <w:rPr>
                <w:b/>
                <w:bCs/>
                <w:sz w:val="26"/>
                <w:szCs w:val="26"/>
              </w:rPr>
            </w:pPr>
            <w:r w:rsidRPr="00883080">
              <w:rPr>
                <w:b/>
                <w:bCs/>
                <w:sz w:val="26"/>
                <w:szCs w:val="26"/>
              </w:rPr>
              <w:t>0.92</w:t>
            </w:r>
          </w:p>
        </w:tc>
        <w:tc>
          <w:tcPr>
            <w:tcW w:w="761" w:type="dxa"/>
            <w:vMerge w:val="restart"/>
            <w:tcBorders>
              <w:top w:val="single" w:sz="4" w:space="0" w:color="auto"/>
              <w:left w:val="single" w:sz="4" w:space="0" w:color="auto"/>
              <w:bottom w:val="single" w:sz="4" w:space="0" w:color="auto"/>
              <w:right w:val="single" w:sz="4" w:space="0" w:color="auto"/>
            </w:tcBorders>
            <w:vAlign w:val="center"/>
            <w:hideMark/>
          </w:tcPr>
          <w:p w14:paraId="199439B3" w14:textId="77777777" w:rsidR="000124B6" w:rsidRPr="00883080" w:rsidRDefault="000124B6" w:rsidP="005C4E09">
            <w:pPr>
              <w:spacing w:line="360" w:lineRule="auto"/>
              <w:jc w:val="center"/>
              <w:rPr>
                <w:b/>
                <w:bCs/>
                <w:sz w:val="26"/>
                <w:szCs w:val="26"/>
              </w:rPr>
            </w:pPr>
          </w:p>
          <w:p w14:paraId="66763488" w14:textId="77777777" w:rsidR="000124B6" w:rsidRPr="00883080" w:rsidRDefault="000124B6" w:rsidP="005C4E09">
            <w:pPr>
              <w:spacing w:line="360" w:lineRule="auto"/>
              <w:jc w:val="center"/>
              <w:rPr>
                <w:b/>
                <w:bCs/>
                <w:sz w:val="26"/>
                <w:szCs w:val="26"/>
              </w:rPr>
            </w:pPr>
            <w:r w:rsidRPr="00883080">
              <w:rPr>
                <w:b/>
                <w:bCs/>
                <w:sz w:val="26"/>
                <w:szCs w:val="26"/>
              </w:rPr>
              <w:t>146</w:t>
            </w:r>
          </w:p>
        </w:tc>
        <w:tc>
          <w:tcPr>
            <w:tcW w:w="1098"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CA4190" w14:textId="7ECA9BD2" w:rsidR="000124B6" w:rsidRPr="00883080" w:rsidRDefault="000124B6" w:rsidP="005C4E09">
            <w:pPr>
              <w:spacing w:line="360" w:lineRule="auto"/>
              <w:jc w:val="center"/>
              <w:rPr>
                <w:b/>
                <w:bCs/>
                <w:sz w:val="26"/>
                <w:szCs w:val="26"/>
              </w:rPr>
            </w:pPr>
            <w:r w:rsidRPr="00883080">
              <w:rPr>
                <w:b/>
                <w:bCs/>
                <w:sz w:val="26"/>
                <w:szCs w:val="26"/>
              </w:rPr>
              <w:t>0.36</w:t>
            </w:r>
          </w:p>
          <w:p w14:paraId="6D420A53" w14:textId="77777777" w:rsidR="000124B6" w:rsidRPr="00883080" w:rsidRDefault="000124B6" w:rsidP="005C4E09">
            <w:pPr>
              <w:spacing w:line="360" w:lineRule="auto"/>
              <w:jc w:val="center"/>
              <w:rPr>
                <w:b/>
                <w:bCs/>
                <w:sz w:val="26"/>
                <w:szCs w:val="26"/>
              </w:rPr>
            </w:pPr>
            <w:r w:rsidRPr="00883080">
              <w:rPr>
                <w:b/>
                <w:bCs/>
                <w:sz w:val="26"/>
                <w:szCs w:val="26"/>
              </w:rPr>
              <w:t>p&gt;0.05</w:t>
            </w:r>
          </w:p>
          <w:p w14:paraId="19930A44" w14:textId="77777777" w:rsidR="000124B6" w:rsidRPr="00883080" w:rsidRDefault="000124B6" w:rsidP="005C4E09">
            <w:pPr>
              <w:spacing w:line="360" w:lineRule="auto"/>
              <w:jc w:val="center"/>
              <w:rPr>
                <w:b/>
                <w:bCs/>
                <w:sz w:val="26"/>
                <w:szCs w:val="26"/>
              </w:rPr>
            </w:pPr>
            <w:r w:rsidRPr="00883080">
              <w:rPr>
                <w:b/>
                <w:bCs/>
                <w:sz w:val="26"/>
                <w:szCs w:val="26"/>
              </w:rPr>
              <w:t>NS</w:t>
            </w:r>
          </w:p>
        </w:tc>
      </w:tr>
      <w:tr w:rsidR="0036192E" w:rsidRPr="00883080" w14:paraId="7E68FF56" w14:textId="77777777" w:rsidTr="0036192E">
        <w:trPr>
          <w:trHeight w:val="761"/>
          <w:tblCellSpacing w:w="15" w:type="dxa"/>
          <w:jc w:val="center"/>
        </w:trPr>
        <w:tc>
          <w:tcPr>
            <w:tcW w:w="1390" w:type="dxa"/>
            <w:vMerge/>
            <w:tcBorders>
              <w:top w:val="single" w:sz="4" w:space="0" w:color="auto"/>
              <w:left w:val="single" w:sz="4" w:space="0" w:color="auto"/>
              <w:bottom w:val="single" w:sz="4" w:space="0" w:color="auto"/>
              <w:right w:val="single" w:sz="4" w:space="0" w:color="auto"/>
            </w:tcBorders>
            <w:vAlign w:val="center"/>
            <w:hideMark/>
          </w:tcPr>
          <w:p w14:paraId="720E5900" w14:textId="77777777" w:rsidR="000124B6" w:rsidRPr="00883080" w:rsidRDefault="000124B6" w:rsidP="005C4E09">
            <w:pPr>
              <w:spacing w:line="360" w:lineRule="auto"/>
              <w:jc w:val="center"/>
              <w:rPr>
                <w:b/>
                <w:bCs/>
                <w:sz w:val="26"/>
                <w:szCs w:val="26"/>
              </w:rPr>
            </w:pPr>
          </w:p>
        </w:tc>
        <w:tc>
          <w:tcPr>
            <w:tcW w:w="13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79435F" w14:textId="77777777" w:rsidR="000124B6" w:rsidRPr="00883080" w:rsidRDefault="000124B6" w:rsidP="005C4E09">
            <w:pPr>
              <w:spacing w:line="360" w:lineRule="auto"/>
              <w:jc w:val="center"/>
              <w:rPr>
                <w:b/>
                <w:bCs/>
                <w:sz w:val="26"/>
                <w:szCs w:val="26"/>
              </w:rPr>
            </w:pPr>
            <w:r w:rsidRPr="00883080">
              <w:rPr>
                <w:b/>
                <w:bCs/>
                <w:sz w:val="26"/>
                <w:szCs w:val="26"/>
              </w:rPr>
              <w:t>Gen Y</w:t>
            </w:r>
          </w:p>
        </w:tc>
        <w:tc>
          <w:tcPr>
            <w:tcW w:w="107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1A5C6A" w14:textId="77777777" w:rsidR="000124B6" w:rsidRPr="00883080" w:rsidRDefault="000124B6" w:rsidP="005C4E09">
            <w:pPr>
              <w:spacing w:line="360" w:lineRule="auto"/>
              <w:jc w:val="center"/>
              <w:rPr>
                <w:b/>
                <w:bCs/>
                <w:sz w:val="26"/>
                <w:szCs w:val="26"/>
              </w:rPr>
            </w:pPr>
            <w:r w:rsidRPr="00883080">
              <w:rPr>
                <w:b/>
                <w:bCs/>
                <w:sz w:val="26"/>
                <w:szCs w:val="26"/>
              </w:rPr>
              <w:t>46</w:t>
            </w:r>
          </w:p>
        </w:tc>
        <w:tc>
          <w:tcPr>
            <w:tcW w:w="14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584499" w14:textId="77777777" w:rsidR="000124B6" w:rsidRPr="00883080" w:rsidRDefault="000124B6" w:rsidP="005C4E09">
            <w:pPr>
              <w:spacing w:line="360" w:lineRule="auto"/>
              <w:jc w:val="center"/>
              <w:rPr>
                <w:b/>
                <w:bCs/>
                <w:sz w:val="26"/>
                <w:szCs w:val="26"/>
              </w:rPr>
            </w:pPr>
            <w:r w:rsidRPr="00883080">
              <w:rPr>
                <w:b/>
                <w:bCs/>
                <w:sz w:val="26"/>
                <w:szCs w:val="26"/>
              </w:rPr>
              <w:t>3.44</w:t>
            </w:r>
          </w:p>
        </w:tc>
        <w:tc>
          <w:tcPr>
            <w:tcW w:w="93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4C5F41" w14:textId="77777777" w:rsidR="000124B6" w:rsidRPr="00883080" w:rsidRDefault="000124B6" w:rsidP="005C4E09">
            <w:pPr>
              <w:spacing w:line="360" w:lineRule="auto"/>
              <w:jc w:val="center"/>
              <w:rPr>
                <w:b/>
                <w:bCs/>
                <w:sz w:val="26"/>
                <w:szCs w:val="26"/>
              </w:rPr>
            </w:pPr>
            <w:r w:rsidRPr="00883080">
              <w:rPr>
                <w:b/>
                <w:bCs/>
                <w:sz w:val="26"/>
                <w:szCs w:val="26"/>
              </w:rPr>
              <w:t>0.80</w:t>
            </w: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69EEE088" w14:textId="77777777" w:rsidR="000124B6" w:rsidRPr="00883080" w:rsidRDefault="000124B6" w:rsidP="005C4E09">
            <w:pPr>
              <w:spacing w:line="360" w:lineRule="auto"/>
              <w:jc w:val="center"/>
              <w:rPr>
                <w:b/>
                <w:bCs/>
                <w:sz w:val="26"/>
                <w:szCs w:val="26"/>
              </w:rPr>
            </w:pPr>
          </w:p>
        </w:tc>
        <w:tc>
          <w:tcPr>
            <w:tcW w:w="761" w:type="dxa"/>
            <w:vMerge/>
            <w:tcBorders>
              <w:top w:val="single" w:sz="4" w:space="0" w:color="auto"/>
              <w:left w:val="single" w:sz="4" w:space="0" w:color="auto"/>
              <w:bottom w:val="single" w:sz="4" w:space="0" w:color="auto"/>
              <w:right w:val="single" w:sz="4" w:space="0" w:color="auto"/>
            </w:tcBorders>
            <w:vAlign w:val="center"/>
            <w:hideMark/>
          </w:tcPr>
          <w:p w14:paraId="0C28A9C9" w14:textId="77777777" w:rsidR="000124B6" w:rsidRPr="00883080" w:rsidRDefault="000124B6" w:rsidP="005C4E09">
            <w:pPr>
              <w:spacing w:line="360" w:lineRule="auto"/>
              <w:jc w:val="center"/>
              <w:rPr>
                <w:b/>
                <w:bCs/>
                <w:sz w:val="26"/>
                <w:szCs w:val="26"/>
              </w:rPr>
            </w:pPr>
          </w:p>
        </w:tc>
        <w:tc>
          <w:tcPr>
            <w:tcW w:w="1098" w:type="dxa"/>
            <w:vMerge/>
            <w:tcBorders>
              <w:top w:val="single" w:sz="4" w:space="0" w:color="auto"/>
              <w:left w:val="single" w:sz="4" w:space="0" w:color="auto"/>
              <w:bottom w:val="single" w:sz="4" w:space="0" w:color="auto"/>
              <w:right w:val="single" w:sz="4" w:space="0" w:color="auto"/>
            </w:tcBorders>
            <w:vAlign w:val="center"/>
            <w:hideMark/>
          </w:tcPr>
          <w:p w14:paraId="0F0643F0" w14:textId="77777777" w:rsidR="000124B6" w:rsidRPr="00883080" w:rsidRDefault="000124B6" w:rsidP="005C4E09">
            <w:pPr>
              <w:spacing w:line="360" w:lineRule="auto"/>
              <w:jc w:val="center"/>
              <w:rPr>
                <w:b/>
                <w:bCs/>
                <w:sz w:val="26"/>
                <w:szCs w:val="26"/>
              </w:rPr>
            </w:pPr>
          </w:p>
        </w:tc>
      </w:tr>
    </w:tbl>
    <w:p w14:paraId="1D188C71" w14:textId="77777777" w:rsidR="000124B6" w:rsidRPr="00883080" w:rsidRDefault="000124B6" w:rsidP="007714D4">
      <w:pPr>
        <w:spacing w:line="360" w:lineRule="auto"/>
        <w:jc w:val="both"/>
        <w:rPr>
          <w:sz w:val="26"/>
          <w:szCs w:val="26"/>
        </w:rPr>
      </w:pPr>
    </w:p>
    <w:p w14:paraId="51D08AD0" w14:textId="77777777" w:rsidR="000124B6" w:rsidRPr="00883080" w:rsidRDefault="000124B6" w:rsidP="007714D4">
      <w:pPr>
        <w:spacing w:line="360" w:lineRule="auto"/>
        <w:jc w:val="both"/>
        <w:rPr>
          <w:b/>
          <w:bCs/>
          <w:sz w:val="26"/>
          <w:szCs w:val="26"/>
        </w:rPr>
      </w:pPr>
      <w:r w:rsidRPr="00883080">
        <w:rPr>
          <w:b/>
          <w:bCs/>
          <w:sz w:val="26"/>
          <w:szCs w:val="26"/>
        </w:rPr>
        <w:t>Note: Degrees of freedom for t-tests = n1 + n2 − 2 = 146. All p-values are two-tailed.</w:t>
      </w:r>
    </w:p>
    <w:p w14:paraId="486A3D81" w14:textId="77777777" w:rsidR="00F3187C" w:rsidRPr="00883080" w:rsidRDefault="000124B6" w:rsidP="007714D4">
      <w:pPr>
        <w:spacing w:line="360" w:lineRule="auto"/>
        <w:jc w:val="both"/>
        <w:rPr>
          <w:b/>
          <w:bCs/>
          <w:sz w:val="26"/>
          <w:szCs w:val="26"/>
        </w:rPr>
      </w:pPr>
      <w:r w:rsidRPr="00883080">
        <w:rPr>
          <w:b/>
          <w:bCs/>
          <w:sz w:val="26"/>
          <w:szCs w:val="26"/>
        </w:rPr>
        <w:t>Interpretation of Differential Analysis by Age Group (Gen Z vs Gen Y)</w:t>
      </w:r>
    </w:p>
    <w:p w14:paraId="2EC665F1" w14:textId="77777777" w:rsidR="00317A69" w:rsidRPr="00883080" w:rsidRDefault="000124B6" w:rsidP="007714D4">
      <w:pPr>
        <w:spacing w:line="360" w:lineRule="auto"/>
        <w:jc w:val="both"/>
        <w:rPr>
          <w:sz w:val="26"/>
          <w:szCs w:val="26"/>
        </w:rPr>
      </w:pPr>
      <w:r w:rsidRPr="00883080">
        <w:rPr>
          <w:sz w:val="26"/>
          <w:szCs w:val="26"/>
        </w:rPr>
        <w:t xml:space="preserve">The above table presents the Differential Analysis for Associative Stigma, due to the differences in the selected demographic variables namely: Age Group. (Gen Z and Gen Y). Since the ‘p’ value is 0.36 which is greater than 0.05, the null hypothesis is accepted at 0.05 level of significance, </w:t>
      </w:r>
      <w:proofErr w:type="gramStart"/>
      <w:r w:rsidRPr="00883080">
        <w:rPr>
          <w:sz w:val="26"/>
          <w:szCs w:val="26"/>
        </w:rPr>
        <w:t>It</w:t>
      </w:r>
      <w:proofErr w:type="gramEnd"/>
      <w:r w:rsidRPr="00883080">
        <w:rPr>
          <w:sz w:val="26"/>
          <w:szCs w:val="26"/>
        </w:rPr>
        <w:t xml:space="preserve"> is found that there is no significant difference in Associative Stigma, due to the differences in Age Group. (Gen Z and Gen Y). </w:t>
      </w:r>
    </w:p>
    <w:p w14:paraId="0C418D7E" w14:textId="77777777" w:rsidR="00317A69" w:rsidRPr="00883080" w:rsidRDefault="00317A69" w:rsidP="007714D4">
      <w:pPr>
        <w:spacing w:line="360" w:lineRule="auto"/>
        <w:jc w:val="both"/>
        <w:rPr>
          <w:sz w:val="26"/>
          <w:szCs w:val="26"/>
        </w:rPr>
      </w:pPr>
    </w:p>
    <w:p w14:paraId="49DDE46D" w14:textId="77777777" w:rsidR="000124B6" w:rsidRPr="00883080" w:rsidRDefault="000124B6" w:rsidP="007714D4">
      <w:pPr>
        <w:spacing w:line="360" w:lineRule="auto"/>
        <w:jc w:val="both"/>
        <w:rPr>
          <w:sz w:val="26"/>
          <w:szCs w:val="26"/>
        </w:rPr>
      </w:pPr>
      <w:r w:rsidRPr="00883080">
        <w:rPr>
          <w:sz w:val="26"/>
          <w:szCs w:val="26"/>
        </w:rPr>
        <w:t>Group means and SDs indicate comparable perceptions of Associative Stigma between Gen Z and Gen Y. The mean value for Gen Y (3.44) is found to be slightly higher than Gen Z (3.39) which shows that Gen Y has more Associative Stigma than Gen Z.</w:t>
      </w:r>
    </w:p>
    <w:p w14:paraId="609118A4" w14:textId="77777777" w:rsidR="00F3187C" w:rsidRPr="00883080" w:rsidRDefault="00F3187C" w:rsidP="007714D4">
      <w:pPr>
        <w:spacing w:line="360" w:lineRule="auto"/>
        <w:jc w:val="both"/>
        <w:rPr>
          <w:sz w:val="26"/>
          <w:szCs w:val="26"/>
        </w:rPr>
      </w:pPr>
    </w:p>
    <w:p w14:paraId="396B2CC3" w14:textId="77777777" w:rsidR="000124B6" w:rsidRPr="00883080" w:rsidRDefault="000124B6" w:rsidP="007714D4">
      <w:pPr>
        <w:spacing w:line="360" w:lineRule="auto"/>
        <w:jc w:val="both"/>
        <w:rPr>
          <w:b/>
          <w:bCs/>
          <w:sz w:val="26"/>
          <w:szCs w:val="26"/>
        </w:rPr>
      </w:pPr>
      <w:r w:rsidRPr="00883080">
        <w:rPr>
          <w:b/>
          <w:bCs/>
          <w:sz w:val="26"/>
          <w:szCs w:val="26"/>
        </w:rPr>
        <w:t xml:space="preserve">H.2.2: </w:t>
      </w:r>
      <w:r w:rsidRPr="00883080">
        <w:rPr>
          <w:sz w:val="26"/>
          <w:szCs w:val="26"/>
        </w:rPr>
        <w:t>There is no significant difference in Performance Stigma due to the differences in Age Group (Gen Z and Gen Y).</w:t>
      </w:r>
      <w:r w:rsidRPr="00883080">
        <w:rPr>
          <w:b/>
          <w:bCs/>
          <w:sz w:val="26"/>
          <w:szCs w:val="26"/>
        </w:rPr>
        <w:t xml:space="preserve"> </w:t>
      </w:r>
    </w:p>
    <w:p w14:paraId="5FA0FEDE" w14:textId="77777777" w:rsidR="00F3187C" w:rsidRPr="00883080" w:rsidRDefault="00F3187C" w:rsidP="007714D4">
      <w:pPr>
        <w:spacing w:line="360" w:lineRule="auto"/>
        <w:jc w:val="both"/>
        <w:rPr>
          <w:b/>
          <w:bCs/>
          <w:sz w:val="26"/>
          <w:szCs w:val="26"/>
        </w:rPr>
      </w:pPr>
    </w:p>
    <w:p w14:paraId="3E5E762C" w14:textId="77777777" w:rsidR="000124B6" w:rsidRPr="00883080" w:rsidRDefault="000124B6" w:rsidP="007714D4">
      <w:pPr>
        <w:spacing w:line="360" w:lineRule="auto"/>
        <w:jc w:val="both"/>
        <w:rPr>
          <w:sz w:val="26"/>
          <w:szCs w:val="26"/>
        </w:rPr>
      </w:pPr>
      <w:r w:rsidRPr="00883080">
        <w:rPr>
          <w:b/>
          <w:bCs/>
          <w:sz w:val="26"/>
          <w:szCs w:val="26"/>
        </w:rPr>
        <w:t xml:space="preserve">Table 2.2: </w:t>
      </w:r>
      <w:r w:rsidRPr="00883080">
        <w:rPr>
          <w:sz w:val="26"/>
          <w:szCs w:val="26"/>
        </w:rPr>
        <w:t>Table showing the Critical Ratio of the differences in Performance Stigma due to the differences in Age Group (Gen Z and Gen Y).</w:t>
      </w:r>
    </w:p>
    <w:p w14:paraId="48E84290" w14:textId="22C1FAB2" w:rsidR="004F2FE4" w:rsidRDefault="004F2FE4" w:rsidP="007714D4">
      <w:pPr>
        <w:spacing w:line="360" w:lineRule="auto"/>
        <w:jc w:val="both"/>
        <w:rPr>
          <w:sz w:val="26"/>
          <w:szCs w:val="26"/>
        </w:rPr>
      </w:pPr>
    </w:p>
    <w:p w14:paraId="06BB439A" w14:textId="591D229E" w:rsidR="001B4355" w:rsidRDefault="001B4355" w:rsidP="007714D4">
      <w:pPr>
        <w:spacing w:line="360" w:lineRule="auto"/>
        <w:jc w:val="both"/>
        <w:rPr>
          <w:sz w:val="26"/>
          <w:szCs w:val="26"/>
        </w:rPr>
      </w:pPr>
    </w:p>
    <w:p w14:paraId="4DC5DFAA" w14:textId="77777777" w:rsidR="001B4355" w:rsidRPr="00883080" w:rsidRDefault="001B4355" w:rsidP="007714D4">
      <w:pPr>
        <w:spacing w:line="360" w:lineRule="auto"/>
        <w:jc w:val="both"/>
        <w:rPr>
          <w:sz w:val="26"/>
          <w:szCs w:val="26"/>
        </w:rPr>
      </w:pPr>
    </w:p>
    <w:tbl>
      <w:tblPr>
        <w:tblpPr w:leftFromText="180" w:rightFromText="180" w:horzAnchor="margin" w:tblpY="448"/>
        <w:tblW w:w="95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350"/>
        <w:gridCol w:w="1080"/>
        <w:gridCol w:w="1080"/>
        <w:gridCol w:w="990"/>
        <w:gridCol w:w="1170"/>
        <w:gridCol w:w="990"/>
        <w:gridCol w:w="1170"/>
      </w:tblGrid>
      <w:tr w:rsidR="0036192E" w:rsidRPr="00883080" w14:paraId="6778C74A" w14:textId="77777777" w:rsidTr="0036192E">
        <w:trPr>
          <w:tblHeader/>
          <w:tblCellSpacing w:w="15" w:type="dxa"/>
        </w:trPr>
        <w:tc>
          <w:tcPr>
            <w:tcW w:w="16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4E5A38" w14:textId="77777777" w:rsidR="000124B6" w:rsidRPr="00883080" w:rsidRDefault="000124B6" w:rsidP="0036192E">
            <w:pPr>
              <w:spacing w:line="360" w:lineRule="auto"/>
              <w:jc w:val="center"/>
              <w:rPr>
                <w:b/>
                <w:bCs/>
                <w:sz w:val="26"/>
                <w:szCs w:val="26"/>
              </w:rPr>
            </w:pPr>
            <w:r w:rsidRPr="00883080">
              <w:rPr>
                <w:b/>
                <w:bCs/>
                <w:sz w:val="26"/>
                <w:szCs w:val="26"/>
              </w:rPr>
              <w:lastRenderedPageBreak/>
              <w:t>Variable</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E7C9E6" w14:textId="77777777" w:rsidR="000124B6" w:rsidRPr="00883080" w:rsidRDefault="000124B6" w:rsidP="0036192E">
            <w:pPr>
              <w:spacing w:line="360" w:lineRule="auto"/>
              <w:jc w:val="center"/>
              <w:rPr>
                <w:b/>
                <w:bCs/>
                <w:sz w:val="26"/>
                <w:szCs w:val="26"/>
              </w:rPr>
            </w:pPr>
            <w:r w:rsidRPr="00883080">
              <w:rPr>
                <w:b/>
                <w:bCs/>
                <w:sz w:val="26"/>
                <w:szCs w:val="26"/>
              </w:rPr>
              <w:t>Age</w:t>
            </w:r>
          </w:p>
          <w:p w14:paraId="28392ED5" w14:textId="77777777" w:rsidR="000124B6" w:rsidRPr="00883080" w:rsidRDefault="000124B6" w:rsidP="0036192E">
            <w:pPr>
              <w:spacing w:line="360" w:lineRule="auto"/>
              <w:jc w:val="center"/>
              <w:rPr>
                <w:b/>
                <w:bCs/>
                <w:sz w:val="26"/>
                <w:szCs w:val="26"/>
              </w:rPr>
            </w:pPr>
            <w:r w:rsidRPr="00883080">
              <w:rPr>
                <w:b/>
                <w:bCs/>
                <w:sz w:val="26"/>
                <w:szCs w:val="26"/>
              </w:rPr>
              <w:t>Group</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C676A6" w14:textId="77777777" w:rsidR="000124B6" w:rsidRPr="00883080" w:rsidRDefault="000124B6" w:rsidP="0036192E">
            <w:pPr>
              <w:spacing w:line="360" w:lineRule="auto"/>
              <w:jc w:val="center"/>
              <w:rPr>
                <w:b/>
                <w:bCs/>
                <w:sz w:val="26"/>
                <w:szCs w:val="26"/>
              </w:rPr>
            </w:pPr>
            <w:r w:rsidRPr="00883080">
              <w:rPr>
                <w:b/>
                <w:bCs/>
                <w:sz w:val="26"/>
                <w:szCs w:val="26"/>
              </w:rPr>
              <w:t>N</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C28CE8" w14:textId="77777777" w:rsidR="000124B6" w:rsidRPr="00883080" w:rsidRDefault="000124B6" w:rsidP="0036192E">
            <w:pPr>
              <w:spacing w:line="360" w:lineRule="auto"/>
              <w:jc w:val="center"/>
              <w:rPr>
                <w:b/>
                <w:bCs/>
                <w:sz w:val="26"/>
                <w:szCs w:val="26"/>
              </w:rPr>
            </w:pPr>
            <w:r w:rsidRPr="00883080">
              <w:rPr>
                <w:b/>
                <w:bCs/>
                <w:sz w:val="26"/>
                <w:szCs w:val="26"/>
              </w:rPr>
              <w:t>Mean</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A46884" w14:textId="77777777" w:rsidR="000124B6" w:rsidRPr="00883080" w:rsidRDefault="000124B6" w:rsidP="0036192E">
            <w:pPr>
              <w:spacing w:line="360" w:lineRule="auto"/>
              <w:jc w:val="center"/>
              <w:rPr>
                <w:b/>
                <w:bCs/>
                <w:sz w:val="26"/>
                <w:szCs w:val="26"/>
              </w:rPr>
            </w:pPr>
            <w:r w:rsidRPr="00883080">
              <w:rPr>
                <w:b/>
                <w:bCs/>
                <w:sz w:val="26"/>
                <w:szCs w:val="26"/>
              </w:rPr>
              <w:t>SD</w:t>
            </w:r>
          </w:p>
        </w:tc>
        <w:tc>
          <w:tcPr>
            <w:tcW w:w="11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4A4753" w14:textId="77777777" w:rsidR="000124B6" w:rsidRPr="00883080" w:rsidRDefault="000124B6" w:rsidP="0036192E">
            <w:pPr>
              <w:spacing w:line="360" w:lineRule="auto"/>
              <w:jc w:val="center"/>
              <w:rPr>
                <w:b/>
                <w:bCs/>
                <w:sz w:val="26"/>
                <w:szCs w:val="26"/>
              </w:rPr>
            </w:pPr>
            <w:r w:rsidRPr="00883080">
              <w:rPr>
                <w:b/>
                <w:bCs/>
                <w:sz w:val="26"/>
                <w:szCs w:val="26"/>
              </w:rPr>
              <w:t>t -value</w:t>
            </w:r>
          </w:p>
        </w:tc>
        <w:tc>
          <w:tcPr>
            <w:tcW w:w="960" w:type="dxa"/>
            <w:tcBorders>
              <w:top w:val="single" w:sz="4" w:space="0" w:color="auto"/>
              <w:left w:val="single" w:sz="4" w:space="0" w:color="auto"/>
              <w:bottom w:val="single" w:sz="4" w:space="0" w:color="auto"/>
              <w:right w:val="single" w:sz="4" w:space="0" w:color="auto"/>
            </w:tcBorders>
            <w:vAlign w:val="center"/>
            <w:hideMark/>
          </w:tcPr>
          <w:p w14:paraId="409F1DE8" w14:textId="77777777" w:rsidR="000124B6" w:rsidRPr="00883080" w:rsidRDefault="000124B6" w:rsidP="0036192E">
            <w:pPr>
              <w:spacing w:line="360" w:lineRule="auto"/>
              <w:jc w:val="center"/>
              <w:rPr>
                <w:b/>
                <w:bCs/>
                <w:sz w:val="26"/>
                <w:szCs w:val="26"/>
              </w:rPr>
            </w:pPr>
            <w:r w:rsidRPr="00883080">
              <w:rPr>
                <w:b/>
                <w:bCs/>
                <w:sz w:val="26"/>
                <w:szCs w:val="26"/>
              </w:rPr>
              <w:t>DF</w:t>
            </w:r>
          </w:p>
        </w:tc>
        <w:tc>
          <w:tcPr>
            <w:tcW w:w="11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4B368E" w14:textId="77777777" w:rsidR="000124B6" w:rsidRPr="00883080" w:rsidRDefault="000124B6" w:rsidP="0036192E">
            <w:pPr>
              <w:spacing w:line="360" w:lineRule="auto"/>
              <w:jc w:val="center"/>
              <w:rPr>
                <w:b/>
                <w:bCs/>
                <w:sz w:val="26"/>
                <w:szCs w:val="26"/>
              </w:rPr>
            </w:pPr>
            <w:r w:rsidRPr="00883080">
              <w:rPr>
                <w:b/>
                <w:bCs/>
                <w:sz w:val="26"/>
                <w:szCs w:val="26"/>
              </w:rPr>
              <w:t>p -value</w:t>
            </w:r>
          </w:p>
        </w:tc>
      </w:tr>
      <w:tr w:rsidR="0036192E" w:rsidRPr="00883080" w14:paraId="2B5262D1" w14:textId="77777777" w:rsidTr="0036192E">
        <w:trPr>
          <w:tblCellSpacing w:w="15" w:type="dxa"/>
        </w:trPr>
        <w:tc>
          <w:tcPr>
            <w:tcW w:w="166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825CB1" w14:textId="77777777" w:rsidR="000124B6" w:rsidRPr="00883080" w:rsidRDefault="000124B6" w:rsidP="0036192E">
            <w:pPr>
              <w:spacing w:line="360" w:lineRule="auto"/>
              <w:jc w:val="center"/>
              <w:rPr>
                <w:b/>
                <w:bCs/>
                <w:sz w:val="26"/>
                <w:szCs w:val="26"/>
              </w:rPr>
            </w:pPr>
            <w:r w:rsidRPr="00883080">
              <w:rPr>
                <w:b/>
                <w:bCs/>
                <w:sz w:val="26"/>
                <w:szCs w:val="26"/>
              </w:rPr>
              <w:t>Performance Stigma</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2AC0F9" w14:textId="77777777" w:rsidR="000124B6" w:rsidRPr="00883080" w:rsidRDefault="000124B6" w:rsidP="0036192E">
            <w:pPr>
              <w:spacing w:line="360" w:lineRule="auto"/>
              <w:jc w:val="center"/>
              <w:rPr>
                <w:b/>
                <w:bCs/>
                <w:sz w:val="26"/>
                <w:szCs w:val="26"/>
              </w:rPr>
            </w:pPr>
            <w:r w:rsidRPr="00883080">
              <w:rPr>
                <w:b/>
                <w:bCs/>
                <w:sz w:val="26"/>
                <w:szCs w:val="26"/>
              </w:rPr>
              <w:t>Gen Z</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3A0604" w14:textId="77777777" w:rsidR="000124B6" w:rsidRPr="00883080" w:rsidRDefault="000124B6" w:rsidP="0036192E">
            <w:pPr>
              <w:spacing w:line="360" w:lineRule="auto"/>
              <w:jc w:val="center"/>
              <w:rPr>
                <w:b/>
                <w:bCs/>
                <w:sz w:val="26"/>
                <w:szCs w:val="26"/>
              </w:rPr>
            </w:pPr>
            <w:r w:rsidRPr="00883080">
              <w:rPr>
                <w:b/>
                <w:bCs/>
                <w:sz w:val="26"/>
                <w:szCs w:val="26"/>
              </w:rPr>
              <w:t>102</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05C76E" w14:textId="77777777" w:rsidR="000124B6" w:rsidRPr="00883080" w:rsidRDefault="000124B6" w:rsidP="0036192E">
            <w:pPr>
              <w:spacing w:line="360" w:lineRule="auto"/>
              <w:jc w:val="center"/>
              <w:rPr>
                <w:b/>
                <w:bCs/>
                <w:sz w:val="26"/>
                <w:szCs w:val="26"/>
              </w:rPr>
            </w:pPr>
            <w:r w:rsidRPr="00883080">
              <w:rPr>
                <w:b/>
                <w:bCs/>
                <w:sz w:val="26"/>
                <w:szCs w:val="26"/>
              </w:rPr>
              <w:t>3.55</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C0AA17" w14:textId="77777777" w:rsidR="000124B6" w:rsidRPr="00883080" w:rsidRDefault="000124B6" w:rsidP="0036192E">
            <w:pPr>
              <w:spacing w:line="360" w:lineRule="auto"/>
              <w:jc w:val="center"/>
              <w:rPr>
                <w:b/>
                <w:bCs/>
                <w:sz w:val="26"/>
                <w:szCs w:val="26"/>
              </w:rPr>
            </w:pPr>
            <w:r w:rsidRPr="00883080">
              <w:rPr>
                <w:b/>
                <w:bCs/>
                <w:sz w:val="26"/>
                <w:szCs w:val="26"/>
              </w:rPr>
              <w:t>0.72</w:t>
            </w:r>
          </w:p>
        </w:tc>
        <w:tc>
          <w:tcPr>
            <w:tcW w:w="114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4A1A1C" w14:textId="54EC7373" w:rsidR="000124B6" w:rsidRPr="00883080" w:rsidRDefault="000124B6" w:rsidP="0036192E">
            <w:pPr>
              <w:spacing w:line="360" w:lineRule="auto"/>
              <w:jc w:val="center"/>
              <w:rPr>
                <w:b/>
                <w:bCs/>
                <w:sz w:val="26"/>
                <w:szCs w:val="26"/>
              </w:rPr>
            </w:pPr>
            <w:r w:rsidRPr="00883080">
              <w:rPr>
                <w:b/>
                <w:bCs/>
                <w:sz w:val="26"/>
                <w:szCs w:val="26"/>
              </w:rPr>
              <w:t>1.08</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0ED87147" w14:textId="77777777" w:rsidR="000124B6" w:rsidRPr="00883080" w:rsidRDefault="000124B6" w:rsidP="0036192E">
            <w:pPr>
              <w:spacing w:line="360" w:lineRule="auto"/>
              <w:jc w:val="center"/>
              <w:rPr>
                <w:b/>
                <w:bCs/>
                <w:sz w:val="26"/>
                <w:szCs w:val="26"/>
              </w:rPr>
            </w:pPr>
            <w:r w:rsidRPr="00883080">
              <w:rPr>
                <w:b/>
                <w:bCs/>
                <w:sz w:val="26"/>
                <w:szCs w:val="26"/>
              </w:rPr>
              <w:t>146</w:t>
            </w:r>
          </w:p>
        </w:tc>
        <w:tc>
          <w:tcPr>
            <w:tcW w:w="112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7E60C0" w14:textId="77777777" w:rsidR="000124B6" w:rsidRPr="00883080" w:rsidRDefault="000124B6" w:rsidP="0036192E">
            <w:pPr>
              <w:spacing w:line="360" w:lineRule="auto"/>
              <w:jc w:val="center"/>
              <w:rPr>
                <w:b/>
                <w:bCs/>
                <w:sz w:val="26"/>
                <w:szCs w:val="26"/>
              </w:rPr>
            </w:pPr>
            <w:r w:rsidRPr="00883080">
              <w:rPr>
                <w:b/>
                <w:bCs/>
                <w:sz w:val="26"/>
                <w:szCs w:val="26"/>
              </w:rPr>
              <w:t>0.28 NS</w:t>
            </w:r>
          </w:p>
        </w:tc>
      </w:tr>
      <w:tr w:rsidR="0036192E" w:rsidRPr="00883080" w14:paraId="59D64A16" w14:textId="77777777" w:rsidTr="0036192E">
        <w:trPr>
          <w:tblCellSpacing w:w="15" w:type="dxa"/>
        </w:trPr>
        <w:tc>
          <w:tcPr>
            <w:tcW w:w="1660" w:type="dxa"/>
            <w:vMerge/>
            <w:tcBorders>
              <w:top w:val="single" w:sz="4" w:space="0" w:color="auto"/>
              <w:left w:val="single" w:sz="4" w:space="0" w:color="auto"/>
              <w:bottom w:val="single" w:sz="4" w:space="0" w:color="auto"/>
              <w:right w:val="single" w:sz="4" w:space="0" w:color="auto"/>
            </w:tcBorders>
            <w:vAlign w:val="center"/>
            <w:hideMark/>
          </w:tcPr>
          <w:p w14:paraId="12A5C731" w14:textId="77777777" w:rsidR="000124B6" w:rsidRPr="00883080" w:rsidRDefault="000124B6" w:rsidP="0036192E">
            <w:pPr>
              <w:spacing w:line="360" w:lineRule="auto"/>
              <w:jc w:val="center"/>
              <w:rPr>
                <w:b/>
                <w:bCs/>
                <w:sz w:val="26"/>
                <w:szCs w:val="26"/>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D75F6A" w14:textId="77777777" w:rsidR="000124B6" w:rsidRPr="00883080" w:rsidRDefault="000124B6" w:rsidP="0036192E">
            <w:pPr>
              <w:spacing w:line="360" w:lineRule="auto"/>
              <w:jc w:val="center"/>
              <w:rPr>
                <w:b/>
                <w:bCs/>
                <w:sz w:val="26"/>
                <w:szCs w:val="26"/>
              </w:rPr>
            </w:pPr>
            <w:r w:rsidRPr="00883080">
              <w:rPr>
                <w:b/>
                <w:bCs/>
                <w:sz w:val="26"/>
                <w:szCs w:val="26"/>
              </w:rPr>
              <w:t>Gen Y</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7463AF" w14:textId="77777777" w:rsidR="000124B6" w:rsidRPr="00883080" w:rsidRDefault="000124B6" w:rsidP="0036192E">
            <w:pPr>
              <w:spacing w:line="360" w:lineRule="auto"/>
              <w:jc w:val="center"/>
              <w:rPr>
                <w:b/>
                <w:bCs/>
                <w:sz w:val="26"/>
                <w:szCs w:val="26"/>
              </w:rPr>
            </w:pPr>
            <w:r w:rsidRPr="00883080">
              <w:rPr>
                <w:b/>
                <w:bCs/>
                <w:sz w:val="26"/>
                <w:szCs w:val="26"/>
              </w:rPr>
              <w:t>46</w:t>
            </w:r>
          </w:p>
        </w:tc>
        <w:tc>
          <w:tcPr>
            <w:tcW w:w="10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212C48" w14:textId="77777777" w:rsidR="000124B6" w:rsidRPr="00883080" w:rsidRDefault="000124B6" w:rsidP="0036192E">
            <w:pPr>
              <w:spacing w:line="360" w:lineRule="auto"/>
              <w:jc w:val="center"/>
              <w:rPr>
                <w:b/>
                <w:bCs/>
                <w:sz w:val="26"/>
                <w:szCs w:val="26"/>
              </w:rPr>
            </w:pPr>
            <w:r w:rsidRPr="00883080">
              <w:rPr>
                <w:b/>
                <w:bCs/>
                <w:sz w:val="26"/>
                <w:szCs w:val="26"/>
              </w:rPr>
              <w:t>3.61</w:t>
            </w:r>
          </w:p>
        </w:tc>
        <w:tc>
          <w:tcPr>
            <w:tcW w:w="9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AC9BCE" w14:textId="77777777" w:rsidR="000124B6" w:rsidRPr="00883080" w:rsidRDefault="000124B6" w:rsidP="0036192E">
            <w:pPr>
              <w:spacing w:line="360" w:lineRule="auto"/>
              <w:jc w:val="center"/>
              <w:rPr>
                <w:b/>
                <w:bCs/>
                <w:sz w:val="26"/>
                <w:szCs w:val="26"/>
              </w:rPr>
            </w:pPr>
            <w:r w:rsidRPr="00883080">
              <w:rPr>
                <w:b/>
                <w:bCs/>
                <w:sz w:val="26"/>
                <w:szCs w:val="26"/>
              </w:rPr>
              <w:t>0.76</w:t>
            </w: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6CE1D28C" w14:textId="77777777" w:rsidR="000124B6" w:rsidRPr="00883080" w:rsidRDefault="000124B6" w:rsidP="0036192E">
            <w:pPr>
              <w:spacing w:line="360" w:lineRule="auto"/>
              <w:jc w:val="center"/>
              <w:rPr>
                <w:b/>
                <w:bCs/>
                <w:sz w:val="26"/>
                <w:szCs w:val="2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E574537" w14:textId="77777777" w:rsidR="000124B6" w:rsidRPr="00883080" w:rsidRDefault="000124B6" w:rsidP="0036192E">
            <w:pPr>
              <w:spacing w:line="360" w:lineRule="auto"/>
              <w:jc w:val="center"/>
              <w:rPr>
                <w:b/>
                <w:bCs/>
                <w:sz w:val="26"/>
                <w:szCs w:val="26"/>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6507084C" w14:textId="77777777" w:rsidR="000124B6" w:rsidRPr="00883080" w:rsidRDefault="000124B6" w:rsidP="0036192E">
            <w:pPr>
              <w:spacing w:line="360" w:lineRule="auto"/>
              <w:jc w:val="center"/>
              <w:rPr>
                <w:b/>
                <w:bCs/>
                <w:sz w:val="26"/>
                <w:szCs w:val="26"/>
              </w:rPr>
            </w:pPr>
          </w:p>
        </w:tc>
      </w:tr>
    </w:tbl>
    <w:p w14:paraId="55E4305A" w14:textId="2EA231D7" w:rsidR="00F766C5" w:rsidRDefault="001B4355" w:rsidP="00F766C5">
      <w:pPr>
        <w:spacing w:line="360" w:lineRule="auto"/>
        <w:jc w:val="center"/>
        <w:rPr>
          <w:b/>
          <w:sz w:val="28"/>
          <w:szCs w:val="28"/>
        </w:rPr>
      </w:pPr>
      <w:r w:rsidRPr="006D7FC2">
        <w:rPr>
          <w:b/>
          <w:sz w:val="28"/>
          <w:szCs w:val="28"/>
        </w:rPr>
        <w:t xml:space="preserve">Table </w:t>
      </w:r>
      <w:r>
        <w:rPr>
          <w:b/>
          <w:sz w:val="28"/>
          <w:szCs w:val="28"/>
        </w:rPr>
        <w:t>2</w:t>
      </w:r>
      <w:r w:rsidRPr="006D7FC2">
        <w:rPr>
          <w:b/>
          <w:sz w:val="28"/>
          <w:szCs w:val="28"/>
        </w:rPr>
        <w:t>.</w:t>
      </w:r>
      <w:r>
        <w:rPr>
          <w:b/>
          <w:sz w:val="28"/>
          <w:szCs w:val="28"/>
        </w:rPr>
        <w:t>2</w:t>
      </w:r>
      <w:r w:rsidRPr="006D7FC2">
        <w:rPr>
          <w:b/>
          <w:sz w:val="28"/>
          <w:szCs w:val="28"/>
        </w:rPr>
        <w:t>.</w:t>
      </w:r>
    </w:p>
    <w:p w14:paraId="5AF80C60" w14:textId="77777777" w:rsidR="001B4355" w:rsidRDefault="001B4355" w:rsidP="007714D4">
      <w:pPr>
        <w:spacing w:line="360" w:lineRule="auto"/>
        <w:jc w:val="both"/>
        <w:rPr>
          <w:b/>
          <w:bCs/>
          <w:sz w:val="26"/>
          <w:szCs w:val="26"/>
        </w:rPr>
      </w:pPr>
    </w:p>
    <w:p w14:paraId="4CEB1FB3" w14:textId="78FF99E9" w:rsidR="000124B6" w:rsidRPr="00883080" w:rsidRDefault="000124B6" w:rsidP="007714D4">
      <w:pPr>
        <w:spacing w:line="360" w:lineRule="auto"/>
        <w:jc w:val="both"/>
        <w:rPr>
          <w:b/>
          <w:bCs/>
          <w:sz w:val="26"/>
          <w:szCs w:val="26"/>
        </w:rPr>
      </w:pPr>
      <w:r w:rsidRPr="00883080">
        <w:rPr>
          <w:b/>
          <w:bCs/>
          <w:sz w:val="26"/>
          <w:szCs w:val="26"/>
        </w:rPr>
        <w:t>Note: Degrees of freedom for t-tests = n1 + n2 − 2 = 146. All p-values are two-tailed.</w:t>
      </w:r>
    </w:p>
    <w:p w14:paraId="732C01FF" w14:textId="77777777" w:rsidR="001D3AEC" w:rsidRPr="00883080" w:rsidRDefault="001D3AEC" w:rsidP="007714D4">
      <w:pPr>
        <w:spacing w:line="360" w:lineRule="auto"/>
        <w:jc w:val="both"/>
        <w:rPr>
          <w:b/>
          <w:bCs/>
          <w:sz w:val="26"/>
          <w:szCs w:val="26"/>
        </w:rPr>
      </w:pPr>
    </w:p>
    <w:p w14:paraId="7A558A05" w14:textId="77777777" w:rsidR="000124B6" w:rsidRPr="00883080" w:rsidRDefault="000124B6" w:rsidP="007714D4">
      <w:pPr>
        <w:spacing w:line="360" w:lineRule="auto"/>
        <w:jc w:val="both"/>
        <w:rPr>
          <w:b/>
          <w:bCs/>
          <w:sz w:val="26"/>
          <w:szCs w:val="26"/>
        </w:rPr>
      </w:pPr>
      <w:r w:rsidRPr="00883080">
        <w:rPr>
          <w:b/>
          <w:bCs/>
          <w:sz w:val="26"/>
          <w:szCs w:val="26"/>
        </w:rPr>
        <w:t>Interpretation of Differential Analysis by Age Group (Gen Z vs Gen Y)</w:t>
      </w:r>
    </w:p>
    <w:p w14:paraId="3E9CE1B8" w14:textId="77777777" w:rsidR="000124B6" w:rsidRPr="00883080" w:rsidRDefault="000124B6" w:rsidP="007714D4">
      <w:pPr>
        <w:tabs>
          <w:tab w:val="left" w:pos="2745"/>
        </w:tabs>
        <w:spacing w:line="360" w:lineRule="auto"/>
        <w:jc w:val="both"/>
        <w:rPr>
          <w:b/>
          <w:bCs/>
          <w:sz w:val="26"/>
          <w:szCs w:val="26"/>
        </w:rPr>
      </w:pPr>
    </w:p>
    <w:p w14:paraId="238C2C15" w14:textId="6D92C66F" w:rsidR="000124B6" w:rsidRPr="00883080" w:rsidRDefault="000124B6" w:rsidP="007714D4">
      <w:pPr>
        <w:spacing w:line="360" w:lineRule="auto"/>
        <w:jc w:val="both"/>
        <w:rPr>
          <w:sz w:val="26"/>
          <w:szCs w:val="26"/>
        </w:rPr>
      </w:pPr>
      <w:r w:rsidRPr="00883080">
        <w:rPr>
          <w:sz w:val="26"/>
          <w:szCs w:val="26"/>
        </w:rPr>
        <w:t xml:space="preserve">The above table presents the Differential Analysis for Performance Stigma, due to the differences in the selected demographic variables namely: Age Group. (Gen Z and Gen Y). Since the ‘p’ value is 0.28 which is greater than 0.05, the null hypothesis is accepted at 0.05 level of significance, </w:t>
      </w:r>
      <w:r w:rsidR="005B1564" w:rsidRPr="00883080">
        <w:rPr>
          <w:sz w:val="26"/>
          <w:szCs w:val="26"/>
        </w:rPr>
        <w:t>it</w:t>
      </w:r>
      <w:r w:rsidRPr="00883080">
        <w:rPr>
          <w:sz w:val="26"/>
          <w:szCs w:val="26"/>
        </w:rPr>
        <w:t xml:space="preserve"> is found that there is no significant difference in Performance Stigma, due to the differences in Age Group. (Gen Z and Gen Y). Group means and SDs indicate comparable perceptions of Performance Stigma between Gen Z and Gen Y. The mean value for Gen Y (3.</w:t>
      </w:r>
      <w:r w:rsidR="0041749B" w:rsidRPr="00883080">
        <w:rPr>
          <w:sz w:val="26"/>
          <w:szCs w:val="26"/>
        </w:rPr>
        <w:t>61</w:t>
      </w:r>
      <w:r w:rsidRPr="00883080">
        <w:rPr>
          <w:sz w:val="26"/>
          <w:szCs w:val="26"/>
        </w:rPr>
        <w:t xml:space="preserve">) is found to be slightly </w:t>
      </w:r>
      <w:r w:rsidR="0041749B" w:rsidRPr="00883080">
        <w:rPr>
          <w:sz w:val="26"/>
          <w:szCs w:val="26"/>
        </w:rPr>
        <w:t>higher than Gen Z (3.55</w:t>
      </w:r>
      <w:r w:rsidRPr="00883080">
        <w:rPr>
          <w:sz w:val="26"/>
          <w:szCs w:val="26"/>
        </w:rPr>
        <w:t xml:space="preserve">) which shows that Gen Y has </w:t>
      </w:r>
      <w:r w:rsidR="0041749B" w:rsidRPr="00883080">
        <w:rPr>
          <w:sz w:val="26"/>
          <w:szCs w:val="26"/>
        </w:rPr>
        <w:t>higher</w:t>
      </w:r>
      <w:r w:rsidRPr="00883080">
        <w:rPr>
          <w:sz w:val="26"/>
          <w:szCs w:val="26"/>
        </w:rPr>
        <w:t xml:space="preserve"> Performance Stigma than Gen Z.</w:t>
      </w:r>
    </w:p>
    <w:p w14:paraId="5383EC1B" w14:textId="77777777" w:rsidR="000124B6" w:rsidRPr="00883080" w:rsidRDefault="000124B6" w:rsidP="007714D4">
      <w:pPr>
        <w:spacing w:line="360" w:lineRule="auto"/>
        <w:jc w:val="both"/>
        <w:rPr>
          <w:b/>
          <w:bCs/>
          <w:sz w:val="26"/>
          <w:szCs w:val="26"/>
        </w:rPr>
      </w:pPr>
    </w:p>
    <w:p w14:paraId="0705B6C8" w14:textId="77777777" w:rsidR="000124B6" w:rsidRPr="00883080" w:rsidRDefault="000124B6" w:rsidP="007714D4">
      <w:pPr>
        <w:spacing w:line="360" w:lineRule="auto"/>
        <w:jc w:val="both"/>
        <w:rPr>
          <w:b/>
          <w:bCs/>
          <w:sz w:val="26"/>
          <w:szCs w:val="26"/>
        </w:rPr>
      </w:pPr>
      <w:r w:rsidRPr="00883080">
        <w:rPr>
          <w:b/>
          <w:bCs/>
          <w:sz w:val="26"/>
          <w:szCs w:val="26"/>
        </w:rPr>
        <w:t xml:space="preserve">H.2.3: </w:t>
      </w:r>
      <w:r w:rsidRPr="00883080">
        <w:rPr>
          <w:sz w:val="26"/>
          <w:szCs w:val="26"/>
        </w:rPr>
        <w:t>There is no significant difference in Hygiene Anxiety due to the differences in Age Group (Gen Z and Gen Y).</w:t>
      </w:r>
      <w:r w:rsidRPr="00883080">
        <w:rPr>
          <w:b/>
          <w:bCs/>
          <w:sz w:val="26"/>
          <w:szCs w:val="26"/>
        </w:rPr>
        <w:t xml:space="preserve"> </w:t>
      </w:r>
    </w:p>
    <w:p w14:paraId="0141CA83" w14:textId="77777777" w:rsidR="00F3187C" w:rsidRPr="00883080" w:rsidRDefault="00F3187C" w:rsidP="007714D4">
      <w:pPr>
        <w:spacing w:line="360" w:lineRule="auto"/>
        <w:jc w:val="both"/>
        <w:rPr>
          <w:b/>
          <w:bCs/>
          <w:sz w:val="26"/>
          <w:szCs w:val="26"/>
        </w:rPr>
      </w:pPr>
    </w:p>
    <w:p w14:paraId="5402AB60" w14:textId="77777777" w:rsidR="000124B6" w:rsidRPr="00883080" w:rsidRDefault="000124B6" w:rsidP="007714D4">
      <w:pPr>
        <w:spacing w:line="360" w:lineRule="auto"/>
        <w:jc w:val="both"/>
        <w:rPr>
          <w:sz w:val="26"/>
          <w:szCs w:val="26"/>
        </w:rPr>
      </w:pPr>
      <w:r w:rsidRPr="00883080">
        <w:rPr>
          <w:b/>
          <w:bCs/>
          <w:sz w:val="26"/>
          <w:szCs w:val="26"/>
        </w:rPr>
        <w:t xml:space="preserve">Table 2.3: </w:t>
      </w:r>
      <w:r w:rsidRPr="00883080">
        <w:rPr>
          <w:sz w:val="26"/>
          <w:szCs w:val="26"/>
        </w:rPr>
        <w:t>Table showing the Critical Ratio of the differences in Hygiene Anxiety due to the differences in Age Group (Gen Z and Gen Y).</w:t>
      </w:r>
    </w:p>
    <w:p w14:paraId="3F15EF14" w14:textId="77777777" w:rsidR="001B4355" w:rsidRDefault="001B4355" w:rsidP="001B4355">
      <w:pPr>
        <w:spacing w:line="360" w:lineRule="auto"/>
        <w:jc w:val="center"/>
        <w:rPr>
          <w:b/>
          <w:sz w:val="28"/>
          <w:szCs w:val="28"/>
        </w:rPr>
      </w:pPr>
    </w:p>
    <w:p w14:paraId="5172BEFC" w14:textId="77777777" w:rsidR="001B4355" w:rsidRDefault="001B4355" w:rsidP="001B4355">
      <w:pPr>
        <w:spacing w:line="360" w:lineRule="auto"/>
        <w:jc w:val="center"/>
        <w:rPr>
          <w:b/>
          <w:sz w:val="28"/>
          <w:szCs w:val="28"/>
        </w:rPr>
      </w:pPr>
    </w:p>
    <w:p w14:paraId="6BF8D553" w14:textId="77777777" w:rsidR="001B4355" w:rsidRDefault="001B4355" w:rsidP="001B4355">
      <w:pPr>
        <w:spacing w:line="360" w:lineRule="auto"/>
        <w:jc w:val="center"/>
        <w:rPr>
          <w:b/>
          <w:sz w:val="28"/>
          <w:szCs w:val="28"/>
        </w:rPr>
      </w:pPr>
    </w:p>
    <w:p w14:paraId="1C4E5336" w14:textId="77777777" w:rsidR="001B4355" w:rsidRDefault="001B4355" w:rsidP="001B4355">
      <w:pPr>
        <w:spacing w:line="360" w:lineRule="auto"/>
        <w:jc w:val="center"/>
        <w:rPr>
          <w:b/>
          <w:sz w:val="28"/>
          <w:szCs w:val="28"/>
        </w:rPr>
      </w:pPr>
    </w:p>
    <w:p w14:paraId="02B426D1" w14:textId="77777777" w:rsidR="001B4355" w:rsidRDefault="001B4355" w:rsidP="001B4355">
      <w:pPr>
        <w:spacing w:line="360" w:lineRule="auto"/>
        <w:jc w:val="center"/>
        <w:rPr>
          <w:b/>
          <w:sz w:val="28"/>
          <w:szCs w:val="28"/>
        </w:rPr>
      </w:pPr>
    </w:p>
    <w:p w14:paraId="7AAB9B5C" w14:textId="77777777" w:rsidR="001B4355" w:rsidRDefault="001B4355" w:rsidP="001B4355">
      <w:pPr>
        <w:spacing w:line="360" w:lineRule="auto"/>
        <w:jc w:val="center"/>
        <w:rPr>
          <w:b/>
          <w:sz w:val="28"/>
          <w:szCs w:val="28"/>
        </w:rPr>
      </w:pPr>
    </w:p>
    <w:p w14:paraId="683C356A" w14:textId="5441C83C" w:rsidR="001B4355" w:rsidRDefault="001B4355" w:rsidP="001B4355">
      <w:pPr>
        <w:spacing w:line="360" w:lineRule="auto"/>
        <w:jc w:val="center"/>
        <w:rPr>
          <w:b/>
          <w:sz w:val="28"/>
          <w:szCs w:val="28"/>
        </w:rPr>
      </w:pPr>
      <w:r w:rsidRPr="006D7FC2">
        <w:rPr>
          <w:b/>
          <w:sz w:val="28"/>
          <w:szCs w:val="28"/>
        </w:rPr>
        <w:lastRenderedPageBreak/>
        <w:t xml:space="preserve">Table </w:t>
      </w:r>
      <w:r>
        <w:rPr>
          <w:b/>
          <w:sz w:val="28"/>
          <w:szCs w:val="28"/>
        </w:rPr>
        <w:t>2</w:t>
      </w:r>
      <w:r w:rsidRPr="006D7FC2">
        <w:rPr>
          <w:b/>
          <w:sz w:val="28"/>
          <w:szCs w:val="28"/>
        </w:rPr>
        <w:t>.</w:t>
      </w:r>
      <w:r>
        <w:rPr>
          <w:b/>
          <w:sz w:val="28"/>
          <w:szCs w:val="28"/>
        </w:rPr>
        <w:t>3</w:t>
      </w:r>
      <w:r w:rsidRPr="006D7FC2">
        <w:rPr>
          <w:b/>
          <w:sz w:val="28"/>
          <w:szCs w:val="28"/>
        </w:rPr>
        <w:t>.</w:t>
      </w:r>
    </w:p>
    <w:p w14:paraId="477A0383" w14:textId="77777777" w:rsidR="000124B6" w:rsidRPr="00883080" w:rsidRDefault="000124B6" w:rsidP="007714D4">
      <w:pPr>
        <w:spacing w:line="360" w:lineRule="auto"/>
        <w:jc w:val="both"/>
        <w:rPr>
          <w:sz w:val="26"/>
          <w:szCs w:val="26"/>
        </w:rPr>
      </w:pPr>
    </w:p>
    <w:tbl>
      <w:tblPr>
        <w:tblW w:w="935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660"/>
        <w:gridCol w:w="917"/>
        <w:gridCol w:w="1193"/>
        <w:gridCol w:w="1050"/>
        <w:gridCol w:w="1135"/>
        <w:gridCol w:w="795"/>
        <w:gridCol w:w="1170"/>
      </w:tblGrid>
      <w:tr w:rsidR="00530A01" w:rsidRPr="00883080" w14:paraId="203ADE51" w14:textId="77777777" w:rsidTr="0002169D">
        <w:trPr>
          <w:trHeight w:val="862"/>
          <w:tblHeader/>
          <w:tblCellSpacing w:w="15" w:type="dxa"/>
          <w:jc w:val="center"/>
        </w:trPr>
        <w:tc>
          <w:tcPr>
            <w:tcW w:w="139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E5A649" w14:textId="77777777" w:rsidR="000124B6" w:rsidRPr="00883080" w:rsidRDefault="000124B6" w:rsidP="0002169D">
            <w:pPr>
              <w:spacing w:line="360" w:lineRule="auto"/>
              <w:jc w:val="center"/>
              <w:rPr>
                <w:b/>
                <w:bCs/>
                <w:sz w:val="26"/>
                <w:szCs w:val="26"/>
              </w:rPr>
            </w:pPr>
            <w:r w:rsidRPr="00883080">
              <w:rPr>
                <w:b/>
                <w:bCs/>
                <w:sz w:val="26"/>
                <w:szCs w:val="26"/>
              </w:rPr>
              <w:t>Variable</w:t>
            </w:r>
          </w:p>
        </w:tc>
        <w:tc>
          <w:tcPr>
            <w:tcW w:w="1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29155D" w14:textId="77777777" w:rsidR="000124B6" w:rsidRPr="00883080" w:rsidRDefault="000124B6" w:rsidP="0002169D">
            <w:pPr>
              <w:spacing w:line="360" w:lineRule="auto"/>
              <w:jc w:val="center"/>
              <w:rPr>
                <w:b/>
                <w:bCs/>
                <w:sz w:val="26"/>
                <w:szCs w:val="26"/>
              </w:rPr>
            </w:pPr>
            <w:r w:rsidRPr="00883080">
              <w:rPr>
                <w:b/>
                <w:bCs/>
                <w:sz w:val="26"/>
                <w:szCs w:val="26"/>
              </w:rPr>
              <w:t>Age</w:t>
            </w:r>
          </w:p>
          <w:p w14:paraId="32255845" w14:textId="77777777" w:rsidR="000124B6" w:rsidRPr="00883080" w:rsidRDefault="000124B6" w:rsidP="0002169D">
            <w:pPr>
              <w:spacing w:line="360" w:lineRule="auto"/>
              <w:jc w:val="center"/>
              <w:rPr>
                <w:b/>
                <w:bCs/>
                <w:sz w:val="26"/>
                <w:szCs w:val="26"/>
              </w:rPr>
            </w:pPr>
            <w:r w:rsidRPr="00883080">
              <w:rPr>
                <w:b/>
                <w:bCs/>
                <w:sz w:val="26"/>
                <w:szCs w:val="26"/>
              </w:rPr>
              <w:t>Group</w:t>
            </w:r>
          </w:p>
        </w:tc>
        <w:tc>
          <w:tcPr>
            <w:tcW w:w="8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B80D7B" w14:textId="77777777" w:rsidR="000124B6" w:rsidRPr="00883080" w:rsidRDefault="000124B6" w:rsidP="0002169D">
            <w:pPr>
              <w:spacing w:line="360" w:lineRule="auto"/>
              <w:jc w:val="center"/>
              <w:rPr>
                <w:b/>
                <w:bCs/>
                <w:sz w:val="26"/>
                <w:szCs w:val="26"/>
              </w:rPr>
            </w:pPr>
            <w:r w:rsidRPr="00883080">
              <w:rPr>
                <w:b/>
                <w:bCs/>
                <w:sz w:val="26"/>
                <w:szCs w:val="26"/>
              </w:rPr>
              <w:t>N</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EA0D49" w14:textId="77777777" w:rsidR="000124B6" w:rsidRPr="00883080" w:rsidRDefault="000124B6" w:rsidP="0002169D">
            <w:pPr>
              <w:spacing w:line="360" w:lineRule="auto"/>
              <w:jc w:val="center"/>
              <w:rPr>
                <w:b/>
                <w:bCs/>
                <w:sz w:val="26"/>
                <w:szCs w:val="26"/>
              </w:rPr>
            </w:pPr>
            <w:r w:rsidRPr="00883080">
              <w:rPr>
                <w:b/>
                <w:bCs/>
                <w:sz w:val="26"/>
                <w:szCs w:val="26"/>
              </w:rPr>
              <w:t>Mean</w:t>
            </w: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0C8F0C" w14:textId="77777777" w:rsidR="000124B6" w:rsidRPr="00883080" w:rsidRDefault="000124B6" w:rsidP="0002169D">
            <w:pPr>
              <w:spacing w:line="360" w:lineRule="auto"/>
              <w:jc w:val="center"/>
              <w:rPr>
                <w:b/>
                <w:bCs/>
                <w:sz w:val="26"/>
                <w:szCs w:val="26"/>
              </w:rPr>
            </w:pPr>
            <w:r w:rsidRPr="00883080">
              <w:rPr>
                <w:b/>
                <w:bCs/>
                <w:sz w:val="26"/>
                <w:szCs w:val="26"/>
              </w:rPr>
              <w:t>SD</w:t>
            </w:r>
          </w:p>
        </w:tc>
        <w:tc>
          <w:tcPr>
            <w:tcW w:w="11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D89DFE" w14:textId="77777777" w:rsidR="000124B6" w:rsidRPr="00883080" w:rsidRDefault="000124B6" w:rsidP="0002169D">
            <w:pPr>
              <w:spacing w:line="360" w:lineRule="auto"/>
              <w:jc w:val="center"/>
              <w:rPr>
                <w:b/>
                <w:bCs/>
                <w:sz w:val="26"/>
                <w:szCs w:val="26"/>
              </w:rPr>
            </w:pPr>
            <w:r w:rsidRPr="00883080">
              <w:rPr>
                <w:b/>
                <w:bCs/>
                <w:sz w:val="26"/>
                <w:szCs w:val="26"/>
              </w:rPr>
              <w:t>t -value</w:t>
            </w:r>
          </w:p>
        </w:tc>
        <w:tc>
          <w:tcPr>
            <w:tcW w:w="765" w:type="dxa"/>
            <w:tcBorders>
              <w:top w:val="single" w:sz="4" w:space="0" w:color="auto"/>
              <w:left w:val="single" w:sz="4" w:space="0" w:color="auto"/>
              <w:bottom w:val="single" w:sz="4" w:space="0" w:color="auto"/>
              <w:right w:val="single" w:sz="4" w:space="0" w:color="auto"/>
            </w:tcBorders>
            <w:vAlign w:val="center"/>
            <w:hideMark/>
          </w:tcPr>
          <w:p w14:paraId="133202ED" w14:textId="77777777" w:rsidR="000124B6" w:rsidRPr="00883080" w:rsidRDefault="000124B6" w:rsidP="0002169D">
            <w:pPr>
              <w:spacing w:line="360" w:lineRule="auto"/>
              <w:jc w:val="center"/>
              <w:rPr>
                <w:b/>
                <w:bCs/>
                <w:sz w:val="26"/>
                <w:szCs w:val="26"/>
              </w:rPr>
            </w:pPr>
            <w:r w:rsidRPr="00883080">
              <w:rPr>
                <w:b/>
                <w:bCs/>
                <w:sz w:val="26"/>
                <w:szCs w:val="26"/>
              </w:rPr>
              <w:t>DF</w:t>
            </w:r>
          </w:p>
        </w:tc>
        <w:tc>
          <w:tcPr>
            <w:tcW w:w="11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A6F613" w14:textId="77777777" w:rsidR="000124B6" w:rsidRPr="00883080" w:rsidRDefault="000124B6" w:rsidP="0002169D">
            <w:pPr>
              <w:spacing w:line="360" w:lineRule="auto"/>
              <w:jc w:val="center"/>
              <w:rPr>
                <w:b/>
                <w:bCs/>
                <w:sz w:val="26"/>
                <w:szCs w:val="26"/>
              </w:rPr>
            </w:pPr>
            <w:r w:rsidRPr="00883080">
              <w:rPr>
                <w:b/>
                <w:bCs/>
                <w:sz w:val="26"/>
                <w:szCs w:val="26"/>
              </w:rPr>
              <w:t>p -value</w:t>
            </w:r>
          </w:p>
        </w:tc>
      </w:tr>
      <w:tr w:rsidR="00530A01" w:rsidRPr="00883080" w14:paraId="0EA36522" w14:textId="77777777" w:rsidTr="0002169D">
        <w:trPr>
          <w:trHeight w:val="490"/>
          <w:tblCellSpacing w:w="15" w:type="dxa"/>
          <w:jc w:val="center"/>
        </w:trPr>
        <w:tc>
          <w:tcPr>
            <w:tcW w:w="139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6F91BC" w14:textId="77777777" w:rsidR="000124B6" w:rsidRPr="00883080" w:rsidRDefault="000124B6" w:rsidP="0002169D">
            <w:pPr>
              <w:spacing w:line="360" w:lineRule="auto"/>
              <w:jc w:val="center"/>
              <w:rPr>
                <w:b/>
                <w:bCs/>
                <w:sz w:val="26"/>
                <w:szCs w:val="26"/>
              </w:rPr>
            </w:pPr>
            <w:r w:rsidRPr="00883080">
              <w:rPr>
                <w:b/>
                <w:bCs/>
                <w:sz w:val="26"/>
                <w:szCs w:val="26"/>
              </w:rPr>
              <w:t>Hygiene Anxiety</w:t>
            </w:r>
          </w:p>
        </w:tc>
        <w:tc>
          <w:tcPr>
            <w:tcW w:w="1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36A324" w14:textId="77777777" w:rsidR="000124B6" w:rsidRPr="00883080" w:rsidRDefault="000124B6" w:rsidP="0002169D">
            <w:pPr>
              <w:spacing w:line="360" w:lineRule="auto"/>
              <w:jc w:val="center"/>
              <w:rPr>
                <w:b/>
                <w:bCs/>
                <w:sz w:val="26"/>
                <w:szCs w:val="26"/>
              </w:rPr>
            </w:pPr>
            <w:r w:rsidRPr="00883080">
              <w:rPr>
                <w:b/>
                <w:bCs/>
                <w:sz w:val="26"/>
                <w:szCs w:val="26"/>
              </w:rPr>
              <w:t>Gen Z</w:t>
            </w:r>
          </w:p>
        </w:tc>
        <w:tc>
          <w:tcPr>
            <w:tcW w:w="8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1D6300" w14:textId="77777777" w:rsidR="000124B6" w:rsidRPr="00883080" w:rsidRDefault="000124B6" w:rsidP="0002169D">
            <w:pPr>
              <w:spacing w:line="360" w:lineRule="auto"/>
              <w:jc w:val="center"/>
              <w:rPr>
                <w:b/>
                <w:bCs/>
                <w:sz w:val="26"/>
                <w:szCs w:val="26"/>
              </w:rPr>
            </w:pPr>
            <w:r w:rsidRPr="00883080">
              <w:rPr>
                <w:b/>
                <w:bCs/>
                <w:sz w:val="26"/>
                <w:szCs w:val="26"/>
              </w:rPr>
              <w:t>102</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6BBAB3" w14:textId="77777777" w:rsidR="000124B6" w:rsidRPr="00883080" w:rsidRDefault="000124B6" w:rsidP="0002169D">
            <w:pPr>
              <w:spacing w:line="360" w:lineRule="auto"/>
              <w:jc w:val="center"/>
              <w:rPr>
                <w:b/>
                <w:bCs/>
                <w:sz w:val="26"/>
                <w:szCs w:val="26"/>
              </w:rPr>
            </w:pPr>
            <w:r w:rsidRPr="00883080">
              <w:rPr>
                <w:b/>
                <w:bCs/>
                <w:sz w:val="26"/>
                <w:szCs w:val="26"/>
              </w:rPr>
              <w:t>3.74</w:t>
            </w: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E62FFF" w14:textId="77777777" w:rsidR="000124B6" w:rsidRPr="00883080" w:rsidRDefault="000124B6" w:rsidP="0002169D">
            <w:pPr>
              <w:spacing w:line="360" w:lineRule="auto"/>
              <w:jc w:val="center"/>
              <w:rPr>
                <w:b/>
                <w:bCs/>
                <w:sz w:val="26"/>
                <w:szCs w:val="26"/>
              </w:rPr>
            </w:pPr>
            <w:r w:rsidRPr="00883080">
              <w:rPr>
                <w:b/>
                <w:bCs/>
                <w:sz w:val="26"/>
                <w:szCs w:val="26"/>
              </w:rPr>
              <w:t>0.70</w:t>
            </w:r>
          </w:p>
        </w:tc>
        <w:tc>
          <w:tcPr>
            <w:tcW w:w="110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CC05FE" w14:textId="3FB66FD1" w:rsidR="000124B6" w:rsidRPr="00883080" w:rsidRDefault="000124B6" w:rsidP="0002169D">
            <w:pPr>
              <w:spacing w:line="360" w:lineRule="auto"/>
              <w:jc w:val="center"/>
              <w:rPr>
                <w:b/>
                <w:bCs/>
                <w:sz w:val="26"/>
                <w:szCs w:val="26"/>
              </w:rPr>
            </w:pPr>
            <w:r w:rsidRPr="00883080">
              <w:rPr>
                <w:b/>
                <w:bCs/>
                <w:sz w:val="26"/>
                <w:szCs w:val="26"/>
              </w:rPr>
              <w:t>0.84</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1B0EB3E2" w14:textId="77777777" w:rsidR="000124B6" w:rsidRPr="00883080" w:rsidRDefault="000124B6" w:rsidP="0002169D">
            <w:pPr>
              <w:spacing w:line="360" w:lineRule="auto"/>
              <w:jc w:val="center"/>
              <w:rPr>
                <w:b/>
                <w:bCs/>
                <w:sz w:val="26"/>
                <w:szCs w:val="26"/>
              </w:rPr>
            </w:pPr>
            <w:r w:rsidRPr="00883080">
              <w:rPr>
                <w:b/>
                <w:bCs/>
                <w:sz w:val="26"/>
                <w:szCs w:val="26"/>
              </w:rPr>
              <w:t>146</w:t>
            </w:r>
          </w:p>
        </w:tc>
        <w:tc>
          <w:tcPr>
            <w:tcW w:w="112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17B5BA" w14:textId="77777777" w:rsidR="000124B6" w:rsidRPr="00883080" w:rsidRDefault="000124B6" w:rsidP="0002169D">
            <w:pPr>
              <w:spacing w:line="360" w:lineRule="auto"/>
              <w:jc w:val="center"/>
              <w:rPr>
                <w:b/>
                <w:bCs/>
                <w:sz w:val="26"/>
                <w:szCs w:val="26"/>
              </w:rPr>
            </w:pPr>
            <w:r w:rsidRPr="00883080">
              <w:rPr>
                <w:b/>
                <w:bCs/>
                <w:sz w:val="26"/>
                <w:szCs w:val="26"/>
              </w:rPr>
              <w:t>0.40 NS</w:t>
            </w:r>
          </w:p>
        </w:tc>
      </w:tr>
      <w:tr w:rsidR="00883080" w:rsidRPr="00883080" w14:paraId="15AC724D" w14:textId="77777777" w:rsidTr="0002169D">
        <w:trPr>
          <w:trHeight w:val="142"/>
          <w:tblCellSpacing w:w="15" w:type="dxa"/>
          <w:jc w:val="center"/>
        </w:trPr>
        <w:tc>
          <w:tcPr>
            <w:tcW w:w="1390" w:type="dxa"/>
            <w:vMerge/>
            <w:tcBorders>
              <w:top w:val="single" w:sz="4" w:space="0" w:color="auto"/>
              <w:left w:val="single" w:sz="4" w:space="0" w:color="auto"/>
              <w:bottom w:val="single" w:sz="4" w:space="0" w:color="auto"/>
              <w:right w:val="single" w:sz="4" w:space="0" w:color="auto"/>
            </w:tcBorders>
            <w:vAlign w:val="center"/>
            <w:hideMark/>
          </w:tcPr>
          <w:p w14:paraId="2D6B848C" w14:textId="77777777" w:rsidR="000124B6" w:rsidRPr="00883080" w:rsidRDefault="000124B6" w:rsidP="0002169D">
            <w:pPr>
              <w:spacing w:line="360" w:lineRule="auto"/>
              <w:jc w:val="center"/>
              <w:rPr>
                <w:b/>
                <w:bCs/>
                <w:sz w:val="26"/>
                <w:szCs w:val="26"/>
              </w:rPr>
            </w:pPr>
          </w:p>
        </w:tc>
        <w:tc>
          <w:tcPr>
            <w:tcW w:w="16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C8B55F" w14:textId="77777777" w:rsidR="000124B6" w:rsidRPr="00883080" w:rsidRDefault="000124B6" w:rsidP="0002169D">
            <w:pPr>
              <w:spacing w:line="360" w:lineRule="auto"/>
              <w:jc w:val="center"/>
              <w:rPr>
                <w:b/>
                <w:bCs/>
                <w:sz w:val="26"/>
                <w:szCs w:val="26"/>
              </w:rPr>
            </w:pPr>
            <w:r w:rsidRPr="00883080">
              <w:rPr>
                <w:b/>
                <w:bCs/>
                <w:sz w:val="26"/>
                <w:szCs w:val="26"/>
              </w:rPr>
              <w:t>Gen Y</w:t>
            </w:r>
          </w:p>
        </w:tc>
        <w:tc>
          <w:tcPr>
            <w:tcW w:w="8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E2AE10" w14:textId="77777777" w:rsidR="000124B6" w:rsidRPr="00883080" w:rsidRDefault="000124B6" w:rsidP="0002169D">
            <w:pPr>
              <w:spacing w:line="360" w:lineRule="auto"/>
              <w:jc w:val="center"/>
              <w:rPr>
                <w:b/>
                <w:bCs/>
                <w:sz w:val="26"/>
                <w:szCs w:val="26"/>
              </w:rPr>
            </w:pPr>
            <w:r w:rsidRPr="00883080">
              <w:rPr>
                <w:b/>
                <w:bCs/>
                <w:sz w:val="26"/>
                <w:szCs w:val="26"/>
              </w:rPr>
              <w:t>46</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3C90A0" w14:textId="77777777" w:rsidR="000124B6" w:rsidRPr="00883080" w:rsidRDefault="000124B6" w:rsidP="0002169D">
            <w:pPr>
              <w:spacing w:line="360" w:lineRule="auto"/>
              <w:jc w:val="center"/>
              <w:rPr>
                <w:b/>
                <w:bCs/>
                <w:sz w:val="26"/>
                <w:szCs w:val="26"/>
              </w:rPr>
            </w:pPr>
            <w:r w:rsidRPr="00883080">
              <w:rPr>
                <w:b/>
                <w:bCs/>
                <w:sz w:val="26"/>
                <w:szCs w:val="26"/>
              </w:rPr>
              <w:t>3.78</w:t>
            </w: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852ADD" w14:textId="77777777" w:rsidR="000124B6" w:rsidRPr="00883080" w:rsidRDefault="000124B6" w:rsidP="0002169D">
            <w:pPr>
              <w:spacing w:line="360" w:lineRule="auto"/>
              <w:jc w:val="center"/>
              <w:rPr>
                <w:b/>
                <w:bCs/>
                <w:sz w:val="26"/>
                <w:szCs w:val="26"/>
              </w:rPr>
            </w:pPr>
            <w:r w:rsidRPr="00883080">
              <w:rPr>
                <w:b/>
                <w:bCs/>
                <w:sz w:val="26"/>
                <w:szCs w:val="26"/>
              </w:rPr>
              <w:t>0.72</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26CA0082" w14:textId="77777777" w:rsidR="000124B6" w:rsidRPr="00883080" w:rsidRDefault="000124B6" w:rsidP="0002169D">
            <w:pPr>
              <w:spacing w:line="360" w:lineRule="auto"/>
              <w:jc w:val="center"/>
              <w:rPr>
                <w:b/>
                <w:bCs/>
                <w:sz w:val="26"/>
                <w:szCs w:val="26"/>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2E8232C0" w14:textId="77777777" w:rsidR="000124B6" w:rsidRPr="00883080" w:rsidRDefault="000124B6" w:rsidP="0002169D">
            <w:pPr>
              <w:spacing w:line="360" w:lineRule="auto"/>
              <w:jc w:val="center"/>
              <w:rPr>
                <w:b/>
                <w:bCs/>
                <w:sz w:val="26"/>
                <w:szCs w:val="26"/>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53E1BA14" w14:textId="77777777" w:rsidR="000124B6" w:rsidRPr="00883080" w:rsidRDefault="000124B6" w:rsidP="0002169D">
            <w:pPr>
              <w:spacing w:line="360" w:lineRule="auto"/>
              <w:jc w:val="center"/>
              <w:rPr>
                <w:b/>
                <w:bCs/>
                <w:sz w:val="26"/>
                <w:szCs w:val="26"/>
              </w:rPr>
            </w:pPr>
          </w:p>
        </w:tc>
      </w:tr>
    </w:tbl>
    <w:p w14:paraId="13A9B011" w14:textId="77777777" w:rsidR="000124B6" w:rsidRPr="00883080" w:rsidRDefault="000124B6" w:rsidP="007714D4">
      <w:pPr>
        <w:spacing w:line="360" w:lineRule="auto"/>
        <w:jc w:val="both"/>
        <w:rPr>
          <w:sz w:val="26"/>
          <w:szCs w:val="26"/>
        </w:rPr>
      </w:pPr>
    </w:p>
    <w:p w14:paraId="3E177E98" w14:textId="77777777" w:rsidR="000124B6" w:rsidRPr="00883080" w:rsidRDefault="000124B6" w:rsidP="007714D4">
      <w:pPr>
        <w:spacing w:line="360" w:lineRule="auto"/>
        <w:jc w:val="both"/>
        <w:rPr>
          <w:b/>
          <w:bCs/>
          <w:sz w:val="26"/>
          <w:szCs w:val="26"/>
        </w:rPr>
      </w:pPr>
      <w:r w:rsidRPr="00883080">
        <w:rPr>
          <w:b/>
          <w:bCs/>
          <w:sz w:val="26"/>
          <w:szCs w:val="26"/>
        </w:rPr>
        <w:t>Note: Degrees of freedom for t-tests = n1 + n2 − 2 = 146. All p-values are two-tailed.</w:t>
      </w:r>
    </w:p>
    <w:p w14:paraId="2660602B" w14:textId="77777777" w:rsidR="000124B6" w:rsidRPr="00883080" w:rsidRDefault="000124B6" w:rsidP="007714D4">
      <w:pPr>
        <w:spacing w:line="360" w:lineRule="auto"/>
        <w:jc w:val="both"/>
        <w:rPr>
          <w:b/>
          <w:bCs/>
          <w:sz w:val="26"/>
          <w:szCs w:val="26"/>
        </w:rPr>
      </w:pPr>
      <w:r w:rsidRPr="00883080">
        <w:rPr>
          <w:b/>
          <w:bCs/>
          <w:sz w:val="26"/>
          <w:szCs w:val="26"/>
        </w:rPr>
        <w:t>Interpretation of Differential Analysis by Age Group (Gen Z vs Gen Y)</w:t>
      </w:r>
    </w:p>
    <w:p w14:paraId="5A560805" w14:textId="77777777" w:rsidR="000124B6" w:rsidRPr="00883080" w:rsidRDefault="000124B6" w:rsidP="007714D4">
      <w:pPr>
        <w:spacing w:line="360" w:lineRule="auto"/>
        <w:jc w:val="both"/>
        <w:rPr>
          <w:b/>
          <w:bCs/>
          <w:sz w:val="26"/>
          <w:szCs w:val="26"/>
        </w:rPr>
      </w:pPr>
    </w:p>
    <w:p w14:paraId="317E7CB6" w14:textId="77777777" w:rsidR="000124B6" w:rsidRPr="00883080" w:rsidRDefault="000124B6" w:rsidP="007714D4">
      <w:pPr>
        <w:spacing w:line="360" w:lineRule="auto"/>
        <w:jc w:val="both"/>
        <w:rPr>
          <w:sz w:val="26"/>
          <w:szCs w:val="26"/>
        </w:rPr>
      </w:pPr>
      <w:r w:rsidRPr="00883080">
        <w:rPr>
          <w:sz w:val="26"/>
          <w:szCs w:val="26"/>
        </w:rPr>
        <w:t xml:space="preserve">The above table presents the Differential Analysis for Hygiene Anxiety, due to the differences in the selected demographic variables namely: Age Group. (Gen Z and Gen Y). Since the ‘p’ value is 0.40 which is greater than 0.05, the null hypothesis is accepted at 0.05 level of significance, </w:t>
      </w:r>
      <w:proofErr w:type="gramStart"/>
      <w:r w:rsidRPr="00883080">
        <w:rPr>
          <w:sz w:val="26"/>
          <w:szCs w:val="26"/>
        </w:rPr>
        <w:t>It</w:t>
      </w:r>
      <w:proofErr w:type="gramEnd"/>
      <w:r w:rsidRPr="00883080">
        <w:rPr>
          <w:sz w:val="26"/>
          <w:szCs w:val="26"/>
        </w:rPr>
        <w:t xml:space="preserve"> is found that there is no significant difference in Hygiene Anxiety, due to the differences in Age Group. (Gen Z and Gen Y). Group means and SDs indicate comparable perceptions of Hygiene </w:t>
      </w:r>
      <w:r w:rsidR="00317A69" w:rsidRPr="00883080">
        <w:rPr>
          <w:sz w:val="26"/>
          <w:szCs w:val="26"/>
        </w:rPr>
        <w:t>Anxiety between</w:t>
      </w:r>
      <w:r w:rsidRPr="00883080">
        <w:rPr>
          <w:sz w:val="26"/>
          <w:szCs w:val="26"/>
        </w:rPr>
        <w:t xml:space="preserve"> Gen Z and Gen Y. The mean value for Gen Y (3.78) is found to be slightly higher than Gen Z (3.74) which shows that Gen Y has more Hygiene Anxiety than Gen Z.</w:t>
      </w:r>
    </w:p>
    <w:p w14:paraId="2E1214FF" w14:textId="77777777" w:rsidR="0041749B" w:rsidRPr="00883080" w:rsidRDefault="0041749B" w:rsidP="007714D4">
      <w:pPr>
        <w:spacing w:line="360" w:lineRule="auto"/>
        <w:jc w:val="both"/>
        <w:rPr>
          <w:b/>
          <w:bCs/>
          <w:sz w:val="26"/>
          <w:szCs w:val="26"/>
        </w:rPr>
      </w:pPr>
    </w:p>
    <w:p w14:paraId="06BC5681" w14:textId="77777777" w:rsidR="000124B6" w:rsidRPr="00883080" w:rsidRDefault="000124B6" w:rsidP="007714D4">
      <w:pPr>
        <w:spacing w:line="360" w:lineRule="auto"/>
        <w:jc w:val="both"/>
        <w:rPr>
          <w:b/>
          <w:bCs/>
          <w:sz w:val="26"/>
          <w:szCs w:val="26"/>
        </w:rPr>
      </w:pPr>
      <w:r w:rsidRPr="00883080">
        <w:rPr>
          <w:b/>
          <w:bCs/>
          <w:sz w:val="26"/>
          <w:szCs w:val="26"/>
        </w:rPr>
        <w:t xml:space="preserve">H.2.4: </w:t>
      </w:r>
      <w:r w:rsidRPr="00883080">
        <w:rPr>
          <w:sz w:val="26"/>
          <w:szCs w:val="26"/>
        </w:rPr>
        <w:t>There is no significant difference in Social Stigma due to the differences in Age Group (Gen Z and Gen Y).</w:t>
      </w:r>
      <w:r w:rsidRPr="00883080">
        <w:rPr>
          <w:b/>
          <w:bCs/>
          <w:sz w:val="26"/>
          <w:szCs w:val="26"/>
        </w:rPr>
        <w:t xml:space="preserve"> </w:t>
      </w:r>
    </w:p>
    <w:p w14:paraId="024F3A81" w14:textId="77777777" w:rsidR="00F3187C" w:rsidRPr="00883080" w:rsidRDefault="00F3187C" w:rsidP="007714D4">
      <w:pPr>
        <w:spacing w:line="360" w:lineRule="auto"/>
        <w:jc w:val="both"/>
        <w:rPr>
          <w:b/>
          <w:bCs/>
          <w:sz w:val="26"/>
          <w:szCs w:val="26"/>
        </w:rPr>
      </w:pPr>
    </w:p>
    <w:p w14:paraId="34841DB6" w14:textId="6F36BBF5" w:rsidR="000124B6" w:rsidRDefault="000124B6" w:rsidP="007714D4">
      <w:pPr>
        <w:spacing w:line="360" w:lineRule="auto"/>
        <w:jc w:val="both"/>
        <w:rPr>
          <w:sz w:val="26"/>
          <w:szCs w:val="26"/>
        </w:rPr>
      </w:pPr>
      <w:r w:rsidRPr="00883080">
        <w:rPr>
          <w:b/>
          <w:bCs/>
          <w:sz w:val="26"/>
          <w:szCs w:val="26"/>
        </w:rPr>
        <w:t xml:space="preserve">Table 2.4: </w:t>
      </w:r>
      <w:r w:rsidRPr="00883080">
        <w:rPr>
          <w:sz w:val="26"/>
          <w:szCs w:val="26"/>
        </w:rPr>
        <w:t>Table showing the Critical Ratio of the differences in Social Stigma due to the differences in Age Group (Gen Z and Gen Y).</w:t>
      </w:r>
    </w:p>
    <w:p w14:paraId="1156D91D" w14:textId="535D6010" w:rsidR="001B4355" w:rsidRDefault="001B4355" w:rsidP="001B4355">
      <w:pPr>
        <w:spacing w:line="360" w:lineRule="auto"/>
        <w:jc w:val="center"/>
        <w:rPr>
          <w:b/>
          <w:sz w:val="28"/>
          <w:szCs w:val="28"/>
        </w:rPr>
      </w:pPr>
      <w:r>
        <w:rPr>
          <w:sz w:val="26"/>
          <w:szCs w:val="26"/>
        </w:rPr>
        <w:br w:type="column"/>
      </w:r>
      <w:r w:rsidRPr="006D7FC2">
        <w:rPr>
          <w:b/>
          <w:sz w:val="28"/>
          <w:szCs w:val="28"/>
        </w:rPr>
        <w:lastRenderedPageBreak/>
        <w:t xml:space="preserve">Table </w:t>
      </w:r>
      <w:r>
        <w:rPr>
          <w:b/>
          <w:sz w:val="28"/>
          <w:szCs w:val="28"/>
        </w:rPr>
        <w:t>2</w:t>
      </w:r>
      <w:r w:rsidRPr="006D7FC2">
        <w:rPr>
          <w:b/>
          <w:sz w:val="28"/>
          <w:szCs w:val="28"/>
        </w:rPr>
        <w:t>.</w:t>
      </w:r>
      <w:r>
        <w:rPr>
          <w:b/>
          <w:sz w:val="28"/>
          <w:szCs w:val="28"/>
        </w:rPr>
        <w:t>4</w:t>
      </w:r>
      <w:r w:rsidRPr="006D7FC2">
        <w:rPr>
          <w:b/>
          <w:sz w:val="28"/>
          <w:szCs w:val="28"/>
        </w:rPr>
        <w:t>.</w:t>
      </w:r>
    </w:p>
    <w:p w14:paraId="128B9EC6" w14:textId="77777777" w:rsidR="001B4355" w:rsidRPr="00883080" w:rsidRDefault="001B4355" w:rsidP="007714D4">
      <w:pPr>
        <w:spacing w:line="360" w:lineRule="auto"/>
        <w:jc w:val="both"/>
        <w:rPr>
          <w:sz w:val="26"/>
          <w:szCs w:val="26"/>
        </w:rPr>
      </w:pPr>
    </w:p>
    <w:tbl>
      <w:tblPr>
        <w:tblW w:w="953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505"/>
        <w:gridCol w:w="940"/>
        <w:gridCol w:w="1222"/>
        <w:gridCol w:w="1076"/>
        <w:gridCol w:w="1163"/>
        <w:gridCol w:w="792"/>
        <w:gridCol w:w="1170"/>
      </w:tblGrid>
      <w:tr w:rsidR="00530A01" w:rsidRPr="00883080" w14:paraId="6D72A585" w14:textId="77777777" w:rsidTr="00C65DFD">
        <w:trPr>
          <w:trHeight w:val="802"/>
          <w:tblHeader/>
          <w:tblCellSpacing w:w="15" w:type="dxa"/>
          <w:jc w:val="center"/>
        </w:trPr>
        <w:tc>
          <w:tcPr>
            <w:tcW w:w="16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E748B8" w14:textId="77777777" w:rsidR="000124B6" w:rsidRPr="00883080" w:rsidRDefault="000124B6" w:rsidP="00C65DFD">
            <w:pPr>
              <w:spacing w:line="360" w:lineRule="auto"/>
              <w:jc w:val="center"/>
              <w:rPr>
                <w:b/>
                <w:bCs/>
                <w:sz w:val="26"/>
                <w:szCs w:val="26"/>
              </w:rPr>
            </w:pPr>
            <w:r w:rsidRPr="00883080">
              <w:rPr>
                <w:b/>
                <w:bCs/>
                <w:sz w:val="26"/>
                <w:szCs w:val="26"/>
              </w:rPr>
              <w:t>Variable</w:t>
            </w:r>
          </w:p>
        </w:tc>
        <w:tc>
          <w:tcPr>
            <w:tcW w:w="14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DDA8C4" w14:textId="77777777" w:rsidR="000124B6" w:rsidRPr="00883080" w:rsidRDefault="000124B6" w:rsidP="00C65DFD">
            <w:pPr>
              <w:spacing w:line="360" w:lineRule="auto"/>
              <w:jc w:val="center"/>
              <w:rPr>
                <w:b/>
                <w:bCs/>
                <w:sz w:val="26"/>
                <w:szCs w:val="26"/>
              </w:rPr>
            </w:pPr>
            <w:r w:rsidRPr="00883080">
              <w:rPr>
                <w:b/>
                <w:bCs/>
                <w:sz w:val="26"/>
                <w:szCs w:val="26"/>
              </w:rPr>
              <w:t>Age</w:t>
            </w:r>
          </w:p>
          <w:p w14:paraId="2BA02CAA" w14:textId="77777777" w:rsidR="000124B6" w:rsidRPr="00883080" w:rsidRDefault="000124B6" w:rsidP="00C65DFD">
            <w:pPr>
              <w:spacing w:line="360" w:lineRule="auto"/>
              <w:jc w:val="center"/>
              <w:rPr>
                <w:b/>
                <w:bCs/>
                <w:sz w:val="26"/>
                <w:szCs w:val="26"/>
              </w:rPr>
            </w:pPr>
            <w:r w:rsidRPr="00883080">
              <w:rPr>
                <w:b/>
                <w:bCs/>
                <w:sz w:val="26"/>
                <w:szCs w:val="26"/>
              </w:rPr>
              <w:t>Group</w:t>
            </w:r>
          </w:p>
        </w:tc>
        <w:tc>
          <w:tcPr>
            <w:tcW w:w="9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DE37D8" w14:textId="77777777" w:rsidR="000124B6" w:rsidRPr="00883080" w:rsidRDefault="000124B6" w:rsidP="00C65DFD">
            <w:pPr>
              <w:spacing w:line="360" w:lineRule="auto"/>
              <w:jc w:val="center"/>
              <w:rPr>
                <w:b/>
                <w:bCs/>
                <w:sz w:val="26"/>
                <w:szCs w:val="26"/>
              </w:rPr>
            </w:pPr>
            <w:r w:rsidRPr="00883080">
              <w:rPr>
                <w:b/>
                <w:bCs/>
                <w:sz w:val="26"/>
                <w:szCs w:val="26"/>
              </w:rPr>
              <w:t>N</w:t>
            </w:r>
          </w:p>
        </w:tc>
        <w:tc>
          <w:tcPr>
            <w:tcW w:w="11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113B3F" w14:textId="77777777" w:rsidR="000124B6" w:rsidRPr="00883080" w:rsidRDefault="000124B6" w:rsidP="00C65DFD">
            <w:pPr>
              <w:spacing w:line="360" w:lineRule="auto"/>
              <w:jc w:val="center"/>
              <w:rPr>
                <w:b/>
                <w:bCs/>
                <w:sz w:val="26"/>
                <w:szCs w:val="26"/>
              </w:rPr>
            </w:pPr>
            <w:r w:rsidRPr="00883080">
              <w:rPr>
                <w:b/>
                <w:bCs/>
                <w:sz w:val="26"/>
                <w:szCs w:val="26"/>
              </w:rPr>
              <w:t>Mean</w:t>
            </w:r>
          </w:p>
        </w:tc>
        <w:tc>
          <w:tcPr>
            <w:tcW w:w="10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1AE1AB" w14:textId="77777777" w:rsidR="000124B6" w:rsidRPr="00883080" w:rsidRDefault="000124B6" w:rsidP="00C65DFD">
            <w:pPr>
              <w:spacing w:line="360" w:lineRule="auto"/>
              <w:jc w:val="center"/>
              <w:rPr>
                <w:b/>
                <w:bCs/>
                <w:sz w:val="26"/>
                <w:szCs w:val="26"/>
              </w:rPr>
            </w:pPr>
            <w:r w:rsidRPr="00883080">
              <w:rPr>
                <w:b/>
                <w:bCs/>
                <w:sz w:val="26"/>
                <w:szCs w:val="26"/>
              </w:rPr>
              <w:t>SD</w:t>
            </w:r>
          </w:p>
        </w:tc>
        <w:tc>
          <w:tcPr>
            <w:tcW w:w="113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C50014F" w14:textId="77777777" w:rsidR="000124B6" w:rsidRPr="00883080" w:rsidRDefault="000124B6" w:rsidP="00C65DFD">
            <w:pPr>
              <w:spacing w:line="360" w:lineRule="auto"/>
              <w:jc w:val="center"/>
              <w:rPr>
                <w:b/>
                <w:bCs/>
                <w:sz w:val="26"/>
                <w:szCs w:val="26"/>
              </w:rPr>
            </w:pPr>
            <w:r w:rsidRPr="00883080">
              <w:rPr>
                <w:b/>
                <w:bCs/>
                <w:sz w:val="26"/>
                <w:szCs w:val="26"/>
              </w:rPr>
              <w:t>t -value</w:t>
            </w:r>
          </w:p>
        </w:tc>
        <w:tc>
          <w:tcPr>
            <w:tcW w:w="762" w:type="dxa"/>
            <w:tcBorders>
              <w:top w:val="single" w:sz="4" w:space="0" w:color="auto"/>
              <w:left w:val="single" w:sz="4" w:space="0" w:color="auto"/>
              <w:bottom w:val="single" w:sz="4" w:space="0" w:color="auto"/>
              <w:right w:val="single" w:sz="4" w:space="0" w:color="auto"/>
            </w:tcBorders>
            <w:vAlign w:val="center"/>
            <w:hideMark/>
          </w:tcPr>
          <w:p w14:paraId="044F29A5" w14:textId="77777777" w:rsidR="000124B6" w:rsidRPr="00883080" w:rsidRDefault="000124B6" w:rsidP="00C65DFD">
            <w:pPr>
              <w:spacing w:line="360" w:lineRule="auto"/>
              <w:jc w:val="center"/>
              <w:rPr>
                <w:b/>
                <w:bCs/>
                <w:sz w:val="26"/>
                <w:szCs w:val="26"/>
              </w:rPr>
            </w:pPr>
            <w:r w:rsidRPr="00883080">
              <w:rPr>
                <w:b/>
                <w:bCs/>
                <w:sz w:val="26"/>
                <w:szCs w:val="26"/>
              </w:rPr>
              <w:t>DF</w:t>
            </w:r>
          </w:p>
        </w:tc>
        <w:tc>
          <w:tcPr>
            <w:tcW w:w="11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FD3F4F" w14:textId="77777777" w:rsidR="000124B6" w:rsidRPr="00883080" w:rsidRDefault="000124B6" w:rsidP="00C65DFD">
            <w:pPr>
              <w:spacing w:line="360" w:lineRule="auto"/>
              <w:jc w:val="center"/>
              <w:rPr>
                <w:b/>
                <w:bCs/>
                <w:sz w:val="26"/>
                <w:szCs w:val="26"/>
              </w:rPr>
            </w:pPr>
            <w:r w:rsidRPr="00883080">
              <w:rPr>
                <w:b/>
                <w:bCs/>
                <w:sz w:val="26"/>
                <w:szCs w:val="26"/>
              </w:rPr>
              <w:t>p -value</w:t>
            </w:r>
          </w:p>
        </w:tc>
      </w:tr>
      <w:tr w:rsidR="00530A01" w:rsidRPr="00883080" w14:paraId="609493E0" w14:textId="77777777" w:rsidTr="00C65DFD">
        <w:trPr>
          <w:trHeight w:val="456"/>
          <w:tblCellSpacing w:w="15" w:type="dxa"/>
          <w:jc w:val="center"/>
        </w:trPr>
        <w:tc>
          <w:tcPr>
            <w:tcW w:w="162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44C7D7" w14:textId="77777777" w:rsidR="000124B6" w:rsidRPr="00883080" w:rsidRDefault="000124B6" w:rsidP="00C65DFD">
            <w:pPr>
              <w:spacing w:line="360" w:lineRule="auto"/>
              <w:jc w:val="center"/>
              <w:rPr>
                <w:b/>
                <w:bCs/>
                <w:sz w:val="26"/>
                <w:szCs w:val="26"/>
              </w:rPr>
            </w:pPr>
            <w:r w:rsidRPr="00883080">
              <w:rPr>
                <w:b/>
                <w:bCs/>
                <w:sz w:val="26"/>
                <w:szCs w:val="26"/>
              </w:rPr>
              <w:t>Social Stigma (Overall)</w:t>
            </w:r>
          </w:p>
        </w:tc>
        <w:tc>
          <w:tcPr>
            <w:tcW w:w="14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B36BEF" w14:textId="77777777" w:rsidR="000124B6" w:rsidRPr="00883080" w:rsidRDefault="000124B6" w:rsidP="00C65DFD">
            <w:pPr>
              <w:spacing w:line="360" w:lineRule="auto"/>
              <w:jc w:val="center"/>
              <w:rPr>
                <w:b/>
                <w:bCs/>
                <w:sz w:val="26"/>
                <w:szCs w:val="26"/>
              </w:rPr>
            </w:pPr>
            <w:r w:rsidRPr="00883080">
              <w:rPr>
                <w:b/>
                <w:bCs/>
                <w:sz w:val="26"/>
                <w:szCs w:val="26"/>
              </w:rPr>
              <w:t>Gen Z</w:t>
            </w:r>
          </w:p>
        </w:tc>
        <w:tc>
          <w:tcPr>
            <w:tcW w:w="9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4067B9" w14:textId="77777777" w:rsidR="000124B6" w:rsidRPr="00883080" w:rsidRDefault="000124B6" w:rsidP="00C65DFD">
            <w:pPr>
              <w:spacing w:line="360" w:lineRule="auto"/>
              <w:jc w:val="center"/>
              <w:rPr>
                <w:b/>
                <w:bCs/>
                <w:sz w:val="26"/>
                <w:szCs w:val="26"/>
              </w:rPr>
            </w:pPr>
            <w:r w:rsidRPr="00883080">
              <w:rPr>
                <w:b/>
                <w:bCs/>
                <w:sz w:val="26"/>
                <w:szCs w:val="26"/>
              </w:rPr>
              <w:t>102</w:t>
            </w:r>
          </w:p>
        </w:tc>
        <w:tc>
          <w:tcPr>
            <w:tcW w:w="11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D7EB03" w14:textId="77777777" w:rsidR="000124B6" w:rsidRPr="00883080" w:rsidRDefault="000124B6" w:rsidP="00C65DFD">
            <w:pPr>
              <w:spacing w:line="360" w:lineRule="auto"/>
              <w:jc w:val="center"/>
              <w:rPr>
                <w:b/>
                <w:bCs/>
                <w:sz w:val="26"/>
                <w:szCs w:val="26"/>
              </w:rPr>
            </w:pPr>
            <w:r w:rsidRPr="00883080">
              <w:rPr>
                <w:b/>
                <w:bCs/>
                <w:sz w:val="26"/>
                <w:szCs w:val="26"/>
              </w:rPr>
              <w:t>3.57</w:t>
            </w:r>
          </w:p>
        </w:tc>
        <w:tc>
          <w:tcPr>
            <w:tcW w:w="10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5FC4E2" w14:textId="77777777" w:rsidR="000124B6" w:rsidRPr="00883080" w:rsidRDefault="000124B6" w:rsidP="00C65DFD">
            <w:pPr>
              <w:spacing w:line="360" w:lineRule="auto"/>
              <w:jc w:val="center"/>
              <w:rPr>
                <w:b/>
                <w:bCs/>
                <w:sz w:val="26"/>
                <w:szCs w:val="26"/>
              </w:rPr>
            </w:pPr>
            <w:r w:rsidRPr="00883080">
              <w:rPr>
                <w:b/>
                <w:bCs/>
                <w:sz w:val="26"/>
                <w:szCs w:val="26"/>
              </w:rPr>
              <w:t>0.75</w:t>
            </w:r>
          </w:p>
        </w:tc>
        <w:tc>
          <w:tcPr>
            <w:tcW w:w="113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10D011" w14:textId="05C52F23" w:rsidR="000124B6" w:rsidRPr="00883080" w:rsidRDefault="000124B6" w:rsidP="00C65DFD">
            <w:pPr>
              <w:spacing w:line="360" w:lineRule="auto"/>
              <w:jc w:val="center"/>
              <w:rPr>
                <w:b/>
                <w:bCs/>
                <w:sz w:val="26"/>
                <w:szCs w:val="26"/>
              </w:rPr>
            </w:pPr>
            <w:r w:rsidRPr="00883080">
              <w:rPr>
                <w:b/>
                <w:bCs/>
                <w:sz w:val="26"/>
                <w:szCs w:val="26"/>
              </w:rPr>
              <w:t>0.98</w:t>
            </w:r>
          </w:p>
        </w:tc>
        <w:tc>
          <w:tcPr>
            <w:tcW w:w="762" w:type="dxa"/>
            <w:vMerge w:val="restart"/>
            <w:tcBorders>
              <w:top w:val="single" w:sz="4" w:space="0" w:color="auto"/>
              <w:left w:val="single" w:sz="4" w:space="0" w:color="auto"/>
              <w:bottom w:val="single" w:sz="4" w:space="0" w:color="auto"/>
              <w:right w:val="single" w:sz="4" w:space="0" w:color="auto"/>
            </w:tcBorders>
            <w:vAlign w:val="center"/>
            <w:hideMark/>
          </w:tcPr>
          <w:p w14:paraId="310AFE55" w14:textId="77777777" w:rsidR="000124B6" w:rsidRPr="00883080" w:rsidRDefault="000124B6" w:rsidP="00C65DFD">
            <w:pPr>
              <w:spacing w:line="360" w:lineRule="auto"/>
              <w:jc w:val="center"/>
              <w:rPr>
                <w:b/>
                <w:bCs/>
                <w:sz w:val="26"/>
                <w:szCs w:val="26"/>
              </w:rPr>
            </w:pPr>
            <w:r w:rsidRPr="00883080">
              <w:rPr>
                <w:b/>
                <w:bCs/>
                <w:sz w:val="26"/>
                <w:szCs w:val="26"/>
              </w:rPr>
              <w:t>146</w:t>
            </w:r>
          </w:p>
        </w:tc>
        <w:tc>
          <w:tcPr>
            <w:tcW w:w="112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CBDAC6" w14:textId="77777777" w:rsidR="000124B6" w:rsidRPr="00883080" w:rsidRDefault="000124B6" w:rsidP="00C65DFD">
            <w:pPr>
              <w:spacing w:line="360" w:lineRule="auto"/>
              <w:jc w:val="center"/>
              <w:rPr>
                <w:b/>
                <w:bCs/>
                <w:sz w:val="26"/>
                <w:szCs w:val="26"/>
              </w:rPr>
            </w:pPr>
            <w:r w:rsidRPr="00883080">
              <w:rPr>
                <w:b/>
                <w:bCs/>
                <w:sz w:val="26"/>
                <w:szCs w:val="26"/>
              </w:rPr>
              <w:t>0.33 NS</w:t>
            </w:r>
          </w:p>
        </w:tc>
      </w:tr>
      <w:tr w:rsidR="00883080" w:rsidRPr="00883080" w14:paraId="7E5943EC" w14:textId="77777777" w:rsidTr="00C65DFD">
        <w:trPr>
          <w:trHeight w:val="132"/>
          <w:tblCellSpacing w:w="15" w:type="dxa"/>
          <w:jc w:val="center"/>
        </w:trPr>
        <w:tc>
          <w:tcPr>
            <w:tcW w:w="1622" w:type="dxa"/>
            <w:vMerge/>
            <w:tcBorders>
              <w:top w:val="single" w:sz="4" w:space="0" w:color="auto"/>
              <w:left w:val="single" w:sz="4" w:space="0" w:color="auto"/>
              <w:bottom w:val="single" w:sz="4" w:space="0" w:color="auto"/>
              <w:right w:val="single" w:sz="4" w:space="0" w:color="auto"/>
            </w:tcBorders>
            <w:vAlign w:val="center"/>
            <w:hideMark/>
          </w:tcPr>
          <w:p w14:paraId="3EF9F030" w14:textId="77777777" w:rsidR="000124B6" w:rsidRPr="00883080" w:rsidRDefault="000124B6" w:rsidP="00C65DFD">
            <w:pPr>
              <w:spacing w:line="360" w:lineRule="auto"/>
              <w:jc w:val="center"/>
              <w:rPr>
                <w:b/>
                <w:bCs/>
                <w:sz w:val="26"/>
                <w:szCs w:val="26"/>
              </w:rPr>
            </w:pPr>
          </w:p>
        </w:tc>
        <w:tc>
          <w:tcPr>
            <w:tcW w:w="14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8025ED" w14:textId="77777777" w:rsidR="000124B6" w:rsidRPr="00883080" w:rsidRDefault="000124B6" w:rsidP="00C65DFD">
            <w:pPr>
              <w:spacing w:line="360" w:lineRule="auto"/>
              <w:jc w:val="center"/>
              <w:rPr>
                <w:b/>
                <w:bCs/>
                <w:sz w:val="26"/>
                <w:szCs w:val="26"/>
              </w:rPr>
            </w:pPr>
            <w:r w:rsidRPr="00883080">
              <w:rPr>
                <w:b/>
                <w:bCs/>
                <w:sz w:val="26"/>
                <w:szCs w:val="26"/>
              </w:rPr>
              <w:t>Gen Y</w:t>
            </w:r>
          </w:p>
        </w:tc>
        <w:tc>
          <w:tcPr>
            <w:tcW w:w="91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3BA952" w14:textId="77777777" w:rsidR="000124B6" w:rsidRPr="00883080" w:rsidRDefault="000124B6" w:rsidP="00C65DFD">
            <w:pPr>
              <w:spacing w:line="360" w:lineRule="auto"/>
              <w:jc w:val="center"/>
              <w:rPr>
                <w:b/>
                <w:bCs/>
                <w:sz w:val="26"/>
                <w:szCs w:val="26"/>
              </w:rPr>
            </w:pPr>
            <w:r w:rsidRPr="00883080">
              <w:rPr>
                <w:b/>
                <w:bCs/>
                <w:sz w:val="26"/>
                <w:szCs w:val="26"/>
              </w:rPr>
              <w:t>46</w:t>
            </w:r>
          </w:p>
        </w:tc>
        <w:tc>
          <w:tcPr>
            <w:tcW w:w="119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DB9FC8" w14:textId="77777777" w:rsidR="000124B6" w:rsidRPr="00883080" w:rsidRDefault="000124B6" w:rsidP="00C65DFD">
            <w:pPr>
              <w:spacing w:line="360" w:lineRule="auto"/>
              <w:jc w:val="center"/>
              <w:rPr>
                <w:b/>
                <w:bCs/>
                <w:sz w:val="26"/>
                <w:szCs w:val="26"/>
              </w:rPr>
            </w:pPr>
            <w:r w:rsidRPr="00883080">
              <w:rPr>
                <w:b/>
                <w:bCs/>
                <w:sz w:val="26"/>
                <w:szCs w:val="26"/>
              </w:rPr>
              <w:t>3.61</w:t>
            </w:r>
          </w:p>
        </w:tc>
        <w:tc>
          <w:tcPr>
            <w:tcW w:w="104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8D9232" w14:textId="77777777" w:rsidR="000124B6" w:rsidRPr="00883080" w:rsidRDefault="000124B6" w:rsidP="00C65DFD">
            <w:pPr>
              <w:spacing w:line="360" w:lineRule="auto"/>
              <w:jc w:val="center"/>
              <w:rPr>
                <w:b/>
                <w:bCs/>
                <w:sz w:val="26"/>
                <w:szCs w:val="26"/>
              </w:rPr>
            </w:pPr>
            <w:r w:rsidRPr="00883080">
              <w:rPr>
                <w:b/>
                <w:bCs/>
                <w:sz w:val="26"/>
                <w:szCs w:val="26"/>
              </w:rPr>
              <w:t>0.77</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92E8080" w14:textId="77777777" w:rsidR="000124B6" w:rsidRPr="00883080" w:rsidRDefault="000124B6" w:rsidP="00C65DFD">
            <w:pPr>
              <w:spacing w:line="360" w:lineRule="auto"/>
              <w:jc w:val="center"/>
              <w:rPr>
                <w:b/>
                <w:bCs/>
                <w:sz w:val="26"/>
                <w:szCs w:val="26"/>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28047D8D" w14:textId="77777777" w:rsidR="000124B6" w:rsidRPr="00883080" w:rsidRDefault="000124B6" w:rsidP="00C65DFD">
            <w:pPr>
              <w:spacing w:line="360" w:lineRule="auto"/>
              <w:jc w:val="center"/>
              <w:rPr>
                <w:b/>
                <w:bCs/>
                <w:sz w:val="26"/>
                <w:szCs w:val="26"/>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4F5155E6" w14:textId="77777777" w:rsidR="000124B6" w:rsidRPr="00883080" w:rsidRDefault="000124B6" w:rsidP="00C65DFD">
            <w:pPr>
              <w:spacing w:line="360" w:lineRule="auto"/>
              <w:jc w:val="center"/>
              <w:rPr>
                <w:b/>
                <w:bCs/>
                <w:sz w:val="26"/>
                <w:szCs w:val="26"/>
              </w:rPr>
            </w:pPr>
          </w:p>
        </w:tc>
      </w:tr>
    </w:tbl>
    <w:p w14:paraId="418FC01A" w14:textId="77777777" w:rsidR="000124B6" w:rsidRPr="00883080" w:rsidRDefault="000124B6" w:rsidP="007714D4">
      <w:pPr>
        <w:spacing w:line="360" w:lineRule="auto"/>
        <w:jc w:val="both"/>
        <w:rPr>
          <w:sz w:val="26"/>
          <w:szCs w:val="26"/>
        </w:rPr>
      </w:pPr>
    </w:p>
    <w:p w14:paraId="42C97997" w14:textId="77777777" w:rsidR="000124B6" w:rsidRPr="00883080" w:rsidRDefault="000124B6" w:rsidP="007714D4">
      <w:pPr>
        <w:spacing w:line="360" w:lineRule="auto"/>
        <w:jc w:val="both"/>
        <w:rPr>
          <w:b/>
          <w:bCs/>
          <w:sz w:val="26"/>
          <w:szCs w:val="26"/>
        </w:rPr>
      </w:pPr>
      <w:r w:rsidRPr="00883080">
        <w:rPr>
          <w:b/>
          <w:bCs/>
          <w:sz w:val="26"/>
          <w:szCs w:val="26"/>
        </w:rPr>
        <w:t>Note: Degrees of freedom for t-tests = n1 + n2 − 2 = 146. All p-values are two-tailed.</w:t>
      </w:r>
    </w:p>
    <w:p w14:paraId="464A6F05" w14:textId="77777777" w:rsidR="00F3187C" w:rsidRPr="00400690" w:rsidRDefault="00F3187C" w:rsidP="007714D4">
      <w:pPr>
        <w:spacing w:line="360" w:lineRule="auto"/>
        <w:jc w:val="both"/>
        <w:rPr>
          <w:b/>
          <w:bCs/>
          <w:sz w:val="20"/>
          <w:szCs w:val="20"/>
        </w:rPr>
      </w:pPr>
    </w:p>
    <w:p w14:paraId="3091F280" w14:textId="77777777" w:rsidR="000124B6" w:rsidRPr="00883080" w:rsidRDefault="000124B6" w:rsidP="007714D4">
      <w:pPr>
        <w:spacing w:line="360" w:lineRule="auto"/>
        <w:jc w:val="both"/>
        <w:rPr>
          <w:b/>
          <w:bCs/>
          <w:sz w:val="26"/>
          <w:szCs w:val="26"/>
        </w:rPr>
      </w:pPr>
      <w:r w:rsidRPr="00883080">
        <w:rPr>
          <w:b/>
          <w:bCs/>
          <w:sz w:val="26"/>
          <w:szCs w:val="26"/>
        </w:rPr>
        <w:t>Interpretation of Differential Analysis by Age Group (Gen Z vs Gen Y)</w:t>
      </w:r>
    </w:p>
    <w:p w14:paraId="6A10F09D" w14:textId="77777777" w:rsidR="00F3187C" w:rsidRPr="00400690" w:rsidRDefault="00F3187C" w:rsidP="007714D4">
      <w:pPr>
        <w:spacing w:line="360" w:lineRule="auto"/>
        <w:jc w:val="both"/>
        <w:rPr>
          <w:b/>
          <w:bCs/>
          <w:sz w:val="20"/>
          <w:szCs w:val="20"/>
        </w:rPr>
      </w:pPr>
    </w:p>
    <w:p w14:paraId="26EBA841" w14:textId="77777777" w:rsidR="000124B6" w:rsidRPr="00883080" w:rsidRDefault="000124B6" w:rsidP="007714D4">
      <w:pPr>
        <w:spacing w:line="360" w:lineRule="auto"/>
        <w:jc w:val="both"/>
        <w:rPr>
          <w:sz w:val="26"/>
          <w:szCs w:val="26"/>
        </w:rPr>
      </w:pPr>
      <w:r w:rsidRPr="00883080">
        <w:rPr>
          <w:sz w:val="26"/>
          <w:szCs w:val="26"/>
        </w:rPr>
        <w:t xml:space="preserve">The above table presents the Differential Analysis for Social Stigma, due to the differences in the selected demographic variables namely: Age Group. (Gen Z and Gen Y). Since the ‘p’ value is 0. which is greater than 0.05, the null hypothesis is accepted at 0.05 level of significance, </w:t>
      </w:r>
      <w:proofErr w:type="gramStart"/>
      <w:r w:rsidRPr="00883080">
        <w:rPr>
          <w:sz w:val="26"/>
          <w:szCs w:val="26"/>
        </w:rPr>
        <w:t>It</w:t>
      </w:r>
      <w:proofErr w:type="gramEnd"/>
      <w:r w:rsidRPr="00883080">
        <w:rPr>
          <w:sz w:val="26"/>
          <w:szCs w:val="26"/>
        </w:rPr>
        <w:t xml:space="preserve"> is found that there is no significant difference in Social Stigma, due to the differences in Age Group. (Gen Z and Gen Y). Group means and SDs indicate comparable perceptions of Social Stigma between Gen Z and Gen Y. The mean value for Gen Y (3.61) is found to be slightly higher than Gen Z (3.57) which shows that Gen Y has more Social Stigma than Gen Z.</w:t>
      </w:r>
    </w:p>
    <w:p w14:paraId="39A28AB3" w14:textId="77777777" w:rsidR="000124B6" w:rsidRPr="00400690" w:rsidRDefault="000124B6" w:rsidP="007714D4">
      <w:pPr>
        <w:spacing w:line="360" w:lineRule="auto"/>
        <w:jc w:val="both"/>
        <w:rPr>
          <w:b/>
          <w:bCs/>
          <w:sz w:val="22"/>
          <w:szCs w:val="22"/>
        </w:rPr>
      </w:pPr>
    </w:p>
    <w:p w14:paraId="2BAFBAA3" w14:textId="77777777" w:rsidR="000124B6" w:rsidRPr="00883080" w:rsidRDefault="000124B6" w:rsidP="007714D4">
      <w:pPr>
        <w:spacing w:line="360" w:lineRule="auto"/>
        <w:jc w:val="both"/>
        <w:rPr>
          <w:b/>
          <w:bCs/>
          <w:sz w:val="26"/>
          <w:szCs w:val="26"/>
        </w:rPr>
      </w:pPr>
      <w:r w:rsidRPr="00883080">
        <w:rPr>
          <w:b/>
          <w:bCs/>
          <w:sz w:val="26"/>
          <w:szCs w:val="26"/>
        </w:rPr>
        <w:t xml:space="preserve">H.2.5: </w:t>
      </w:r>
      <w:r w:rsidRPr="00883080">
        <w:rPr>
          <w:sz w:val="26"/>
          <w:szCs w:val="26"/>
        </w:rPr>
        <w:t>There is no significant difference in Barriers to Secondhand Clothing due to the differences in Age Group (Gen Z and Gen Y).</w:t>
      </w:r>
      <w:r w:rsidRPr="00883080">
        <w:rPr>
          <w:b/>
          <w:bCs/>
          <w:sz w:val="26"/>
          <w:szCs w:val="26"/>
        </w:rPr>
        <w:t xml:space="preserve"> </w:t>
      </w:r>
    </w:p>
    <w:p w14:paraId="0F97CF3E" w14:textId="77777777" w:rsidR="0041749B" w:rsidRPr="00400690" w:rsidRDefault="0041749B" w:rsidP="007714D4">
      <w:pPr>
        <w:spacing w:line="360" w:lineRule="auto"/>
        <w:jc w:val="both"/>
        <w:rPr>
          <w:b/>
          <w:bCs/>
          <w:sz w:val="22"/>
          <w:szCs w:val="22"/>
        </w:rPr>
      </w:pPr>
    </w:p>
    <w:p w14:paraId="53FB4D24" w14:textId="156F5E23" w:rsidR="001B4355" w:rsidRDefault="000124B6" w:rsidP="007714D4">
      <w:pPr>
        <w:spacing w:line="360" w:lineRule="auto"/>
        <w:jc w:val="both"/>
        <w:rPr>
          <w:sz w:val="26"/>
          <w:szCs w:val="26"/>
        </w:rPr>
      </w:pPr>
      <w:r w:rsidRPr="00883080">
        <w:rPr>
          <w:b/>
          <w:bCs/>
          <w:sz w:val="26"/>
          <w:szCs w:val="26"/>
        </w:rPr>
        <w:t xml:space="preserve">Table 2.5: </w:t>
      </w:r>
      <w:r w:rsidRPr="00883080">
        <w:rPr>
          <w:sz w:val="26"/>
          <w:szCs w:val="26"/>
        </w:rPr>
        <w:t>Table showing the Critical Ratio of the differences in Barriers to Secondhand Clothing due to the differences in Age Group (Gen Z and Gen Y).</w:t>
      </w:r>
    </w:p>
    <w:p w14:paraId="6C7B145E" w14:textId="33ACE216" w:rsidR="001B4355" w:rsidRDefault="001B4355" w:rsidP="001B4355">
      <w:pPr>
        <w:spacing w:line="360" w:lineRule="auto"/>
        <w:jc w:val="center"/>
        <w:rPr>
          <w:b/>
          <w:sz w:val="28"/>
          <w:szCs w:val="28"/>
        </w:rPr>
      </w:pPr>
      <w:r>
        <w:rPr>
          <w:sz w:val="26"/>
          <w:szCs w:val="26"/>
        </w:rPr>
        <w:br w:type="column"/>
      </w:r>
      <w:r w:rsidRPr="006D7FC2">
        <w:rPr>
          <w:b/>
          <w:sz w:val="28"/>
          <w:szCs w:val="28"/>
        </w:rPr>
        <w:lastRenderedPageBreak/>
        <w:t xml:space="preserve">Table </w:t>
      </w:r>
      <w:r>
        <w:rPr>
          <w:b/>
          <w:sz w:val="28"/>
          <w:szCs w:val="28"/>
        </w:rPr>
        <w:t>2</w:t>
      </w:r>
      <w:r w:rsidRPr="006D7FC2">
        <w:rPr>
          <w:b/>
          <w:sz w:val="28"/>
          <w:szCs w:val="28"/>
        </w:rPr>
        <w:t>.</w:t>
      </w:r>
      <w:r>
        <w:rPr>
          <w:b/>
          <w:sz w:val="28"/>
          <w:szCs w:val="28"/>
        </w:rPr>
        <w:t>5</w:t>
      </w:r>
      <w:r w:rsidRPr="006D7FC2">
        <w:rPr>
          <w:b/>
          <w:sz w:val="28"/>
          <w:szCs w:val="28"/>
        </w:rPr>
        <w:t>.</w:t>
      </w:r>
    </w:p>
    <w:p w14:paraId="3AE8F0EC" w14:textId="48C94811" w:rsidR="000124B6" w:rsidRPr="00883080" w:rsidRDefault="000124B6" w:rsidP="007714D4">
      <w:pPr>
        <w:spacing w:line="360" w:lineRule="auto"/>
        <w:jc w:val="both"/>
        <w:rPr>
          <w:sz w:val="26"/>
          <w:szCs w:val="26"/>
        </w:rPr>
      </w:pPr>
    </w:p>
    <w:tbl>
      <w:tblPr>
        <w:tblW w:w="926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300"/>
        <w:gridCol w:w="917"/>
        <w:gridCol w:w="1193"/>
        <w:gridCol w:w="1050"/>
        <w:gridCol w:w="1135"/>
        <w:gridCol w:w="795"/>
        <w:gridCol w:w="1080"/>
      </w:tblGrid>
      <w:tr w:rsidR="00530A01" w:rsidRPr="00883080" w14:paraId="5485B2CB" w14:textId="77777777" w:rsidTr="00400690">
        <w:trPr>
          <w:trHeight w:val="898"/>
          <w:tblHeader/>
          <w:tblCellSpacing w:w="15" w:type="dxa"/>
          <w:jc w:val="center"/>
        </w:trPr>
        <w:tc>
          <w:tcPr>
            <w:tcW w:w="17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218490" w14:textId="77777777" w:rsidR="000124B6" w:rsidRPr="00883080" w:rsidRDefault="000124B6" w:rsidP="00400690">
            <w:pPr>
              <w:spacing w:line="360" w:lineRule="auto"/>
              <w:jc w:val="center"/>
              <w:rPr>
                <w:b/>
                <w:bCs/>
                <w:sz w:val="26"/>
                <w:szCs w:val="26"/>
              </w:rPr>
            </w:pPr>
            <w:r w:rsidRPr="00883080">
              <w:rPr>
                <w:b/>
                <w:bCs/>
                <w:sz w:val="26"/>
                <w:szCs w:val="26"/>
              </w:rPr>
              <w:t>Variable</w:t>
            </w:r>
          </w:p>
        </w:tc>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E74BF9" w14:textId="77777777" w:rsidR="000124B6" w:rsidRPr="00883080" w:rsidRDefault="000124B6" w:rsidP="00400690">
            <w:pPr>
              <w:spacing w:line="360" w:lineRule="auto"/>
              <w:jc w:val="center"/>
              <w:rPr>
                <w:b/>
                <w:bCs/>
                <w:sz w:val="26"/>
                <w:szCs w:val="26"/>
              </w:rPr>
            </w:pPr>
            <w:r w:rsidRPr="00883080">
              <w:rPr>
                <w:b/>
                <w:bCs/>
                <w:sz w:val="26"/>
                <w:szCs w:val="26"/>
              </w:rPr>
              <w:t>Age</w:t>
            </w:r>
          </w:p>
          <w:p w14:paraId="3D5A6A1F" w14:textId="77777777" w:rsidR="000124B6" w:rsidRPr="00883080" w:rsidRDefault="000124B6" w:rsidP="00400690">
            <w:pPr>
              <w:spacing w:line="360" w:lineRule="auto"/>
              <w:jc w:val="center"/>
              <w:rPr>
                <w:b/>
                <w:bCs/>
                <w:sz w:val="26"/>
                <w:szCs w:val="26"/>
              </w:rPr>
            </w:pPr>
            <w:r w:rsidRPr="00883080">
              <w:rPr>
                <w:b/>
                <w:bCs/>
                <w:sz w:val="26"/>
                <w:szCs w:val="26"/>
              </w:rPr>
              <w:t>Group</w:t>
            </w:r>
          </w:p>
        </w:tc>
        <w:tc>
          <w:tcPr>
            <w:tcW w:w="8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A5F8DC" w14:textId="77777777" w:rsidR="000124B6" w:rsidRPr="00883080" w:rsidRDefault="000124B6" w:rsidP="00400690">
            <w:pPr>
              <w:spacing w:line="360" w:lineRule="auto"/>
              <w:jc w:val="center"/>
              <w:rPr>
                <w:b/>
                <w:bCs/>
                <w:sz w:val="26"/>
                <w:szCs w:val="26"/>
              </w:rPr>
            </w:pPr>
            <w:r w:rsidRPr="00883080">
              <w:rPr>
                <w:b/>
                <w:bCs/>
                <w:sz w:val="26"/>
                <w:szCs w:val="26"/>
              </w:rPr>
              <w:t>N</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48E259" w14:textId="77777777" w:rsidR="000124B6" w:rsidRPr="00883080" w:rsidRDefault="000124B6" w:rsidP="00400690">
            <w:pPr>
              <w:spacing w:line="360" w:lineRule="auto"/>
              <w:jc w:val="center"/>
              <w:rPr>
                <w:b/>
                <w:bCs/>
                <w:sz w:val="26"/>
                <w:szCs w:val="26"/>
              </w:rPr>
            </w:pPr>
            <w:r w:rsidRPr="00883080">
              <w:rPr>
                <w:b/>
                <w:bCs/>
                <w:sz w:val="26"/>
                <w:szCs w:val="26"/>
              </w:rPr>
              <w:t>Mean</w:t>
            </w: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201C51" w14:textId="77777777" w:rsidR="000124B6" w:rsidRPr="00883080" w:rsidRDefault="000124B6" w:rsidP="00400690">
            <w:pPr>
              <w:spacing w:line="360" w:lineRule="auto"/>
              <w:jc w:val="center"/>
              <w:rPr>
                <w:b/>
                <w:bCs/>
                <w:sz w:val="26"/>
                <w:szCs w:val="26"/>
              </w:rPr>
            </w:pPr>
            <w:r w:rsidRPr="00883080">
              <w:rPr>
                <w:b/>
                <w:bCs/>
                <w:sz w:val="26"/>
                <w:szCs w:val="26"/>
              </w:rPr>
              <w:t>SD</w:t>
            </w:r>
          </w:p>
        </w:tc>
        <w:tc>
          <w:tcPr>
            <w:tcW w:w="11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EB1ACE" w14:textId="77777777" w:rsidR="000124B6" w:rsidRPr="00883080" w:rsidRDefault="000124B6" w:rsidP="00400690">
            <w:pPr>
              <w:spacing w:line="360" w:lineRule="auto"/>
              <w:jc w:val="center"/>
              <w:rPr>
                <w:b/>
                <w:bCs/>
                <w:sz w:val="26"/>
                <w:szCs w:val="26"/>
              </w:rPr>
            </w:pPr>
            <w:r w:rsidRPr="00883080">
              <w:rPr>
                <w:b/>
                <w:bCs/>
                <w:sz w:val="26"/>
                <w:szCs w:val="26"/>
              </w:rPr>
              <w:t>t -value</w:t>
            </w:r>
          </w:p>
        </w:tc>
        <w:tc>
          <w:tcPr>
            <w:tcW w:w="765" w:type="dxa"/>
            <w:tcBorders>
              <w:top w:val="single" w:sz="4" w:space="0" w:color="auto"/>
              <w:left w:val="single" w:sz="4" w:space="0" w:color="auto"/>
              <w:bottom w:val="single" w:sz="4" w:space="0" w:color="auto"/>
              <w:right w:val="single" w:sz="4" w:space="0" w:color="auto"/>
            </w:tcBorders>
            <w:vAlign w:val="center"/>
            <w:hideMark/>
          </w:tcPr>
          <w:p w14:paraId="09702057" w14:textId="77777777" w:rsidR="000124B6" w:rsidRPr="00883080" w:rsidRDefault="000124B6" w:rsidP="00400690">
            <w:pPr>
              <w:spacing w:line="360" w:lineRule="auto"/>
              <w:jc w:val="center"/>
              <w:rPr>
                <w:b/>
                <w:bCs/>
                <w:sz w:val="26"/>
                <w:szCs w:val="26"/>
              </w:rPr>
            </w:pPr>
            <w:r w:rsidRPr="00883080">
              <w:rPr>
                <w:b/>
                <w:bCs/>
                <w:sz w:val="26"/>
                <w:szCs w:val="26"/>
              </w:rPr>
              <w:t>DF</w:t>
            </w:r>
          </w:p>
        </w:tc>
        <w:tc>
          <w:tcPr>
            <w:tcW w:w="10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95525E" w14:textId="77777777" w:rsidR="000124B6" w:rsidRPr="00883080" w:rsidRDefault="000124B6" w:rsidP="00400690">
            <w:pPr>
              <w:spacing w:line="360" w:lineRule="auto"/>
              <w:jc w:val="center"/>
              <w:rPr>
                <w:b/>
                <w:bCs/>
                <w:sz w:val="26"/>
                <w:szCs w:val="26"/>
              </w:rPr>
            </w:pPr>
            <w:r w:rsidRPr="00883080">
              <w:rPr>
                <w:b/>
                <w:bCs/>
                <w:sz w:val="26"/>
                <w:szCs w:val="26"/>
              </w:rPr>
              <w:t>p -value</w:t>
            </w:r>
          </w:p>
        </w:tc>
      </w:tr>
      <w:tr w:rsidR="00530A01" w:rsidRPr="00883080" w14:paraId="380AAFA6" w14:textId="77777777" w:rsidTr="00400690">
        <w:trPr>
          <w:trHeight w:val="510"/>
          <w:tblCellSpacing w:w="15" w:type="dxa"/>
          <w:jc w:val="center"/>
        </w:trPr>
        <w:tc>
          <w:tcPr>
            <w:tcW w:w="175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28FD00" w14:textId="77777777" w:rsidR="000124B6" w:rsidRPr="00883080" w:rsidRDefault="000124B6" w:rsidP="00400690">
            <w:pPr>
              <w:spacing w:line="360" w:lineRule="auto"/>
              <w:jc w:val="center"/>
              <w:rPr>
                <w:b/>
                <w:bCs/>
                <w:sz w:val="26"/>
                <w:szCs w:val="26"/>
              </w:rPr>
            </w:pPr>
            <w:r w:rsidRPr="00883080">
              <w:rPr>
                <w:b/>
                <w:bCs/>
                <w:sz w:val="26"/>
                <w:szCs w:val="26"/>
              </w:rPr>
              <w:t>Barriers to Secondhand Clothing</w:t>
            </w:r>
          </w:p>
        </w:tc>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7EA804" w14:textId="77777777" w:rsidR="000124B6" w:rsidRPr="00883080" w:rsidRDefault="000124B6" w:rsidP="00400690">
            <w:pPr>
              <w:spacing w:line="360" w:lineRule="auto"/>
              <w:jc w:val="center"/>
              <w:rPr>
                <w:b/>
                <w:bCs/>
                <w:sz w:val="26"/>
                <w:szCs w:val="26"/>
              </w:rPr>
            </w:pPr>
            <w:r w:rsidRPr="00883080">
              <w:rPr>
                <w:b/>
                <w:bCs/>
                <w:sz w:val="26"/>
                <w:szCs w:val="26"/>
              </w:rPr>
              <w:t>Gen Z</w:t>
            </w:r>
          </w:p>
        </w:tc>
        <w:tc>
          <w:tcPr>
            <w:tcW w:w="8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007213" w14:textId="77777777" w:rsidR="000124B6" w:rsidRPr="00883080" w:rsidRDefault="000124B6" w:rsidP="00400690">
            <w:pPr>
              <w:spacing w:line="360" w:lineRule="auto"/>
              <w:jc w:val="center"/>
              <w:rPr>
                <w:b/>
                <w:bCs/>
                <w:sz w:val="26"/>
                <w:szCs w:val="26"/>
              </w:rPr>
            </w:pPr>
            <w:r w:rsidRPr="00883080">
              <w:rPr>
                <w:b/>
                <w:bCs/>
                <w:sz w:val="26"/>
                <w:szCs w:val="26"/>
              </w:rPr>
              <w:t>102</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252DD3" w14:textId="77777777" w:rsidR="000124B6" w:rsidRPr="00883080" w:rsidRDefault="000124B6" w:rsidP="00400690">
            <w:pPr>
              <w:spacing w:line="360" w:lineRule="auto"/>
              <w:jc w:val="center"/>
              <w:rPr>
                <w:b/>
                <w:bCs/>
                <w:sz w:val="26"/>
                <w:szCs w:val="26"/>
              </w:rPr>
            </w:pPr>
            <w:r w:rsidRPr="00883080">
              <w:rPr>
                <w:b/>
                <w:bCs/>
                <w:sz w:val="26"/>
                <w:szCs w:val="26"/>
              </w:rPr>
              <w:t>3.26</w:t>
            </w: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5BD935" w14:textId="77777777" w:rsidR="000124B6" w:rsidRPr="00883080" w:rsidRDefault="000124B6" w:rsidP="00400690">
            <w:pPr>
              <w:spacing w:line="360" w:lineRule="auto"/>
              <w:jc w:val="center"/>
              <w:rPr>
                <w:b/>
                <w:bCs/>
                <w:sz w:val="26"/>
                <w:szCs w:val="26"/>
              </w:rPr>
            </w:pPr>
            <w:r w:rsidRPr="00883080">
              <w:rPr>
                <w:b/>
                <w:bCs/>
                <w:sz w:val="26"/>
                <w:szCs w:val="26"/>
              </w:rPr>
              <w:t>0.85</w:t>
            </w:r>
          </w:p>
        </w:tc>
        <w:tc>
          <w:tcPr>
            <w:tcW w:w="110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A8B320" w14:textId="77777777" w:rsidR="000124B6" w:rsidRPr="00883080" w:rsidRDefault="000124B6" w:rsidP="00400690">
            <w:pPr>
              <w:spacing w:line="360" w:lineRule="auto"/>
              <w:jc w:val="center"/>
              <w:rPr>
                <w:b/>
                <w:bCs/>
                <w:sz w:val="26"/>
                <w:szCs w:val="26"/>
              </w:rPr>
            </w:pPr>
            <w:r w:rsidRPr="00883080">
              <w:rPr>
                <w:b/>
                <w:bCs/>
                <w:sz w:val="26"/>
                <w:szCs w:val="26"/>
              </w:rPr>
              <w:t>1.05</w:t>
            </w:r>
          </w:p>
        </w:tc>
        <w:tc>
          <w:tcPr>
            <w:tcW w:w="765" w:type="dxa"/>
            <w:vMerge w:val="restart"/>
            <w:tcBorders>
              <w:top w:val="single" w:sz="4" w:space="0" w:color="auto"/>
              <w:left w:val="single" w:sz="4" w:space="0" w:color="auto"/>
              <w:bottom w:val="single" w:sz="4" w:space="0" w:color="auto"/>
              <w:right w:val="single" w:sz="4" w:space="0" w:color="auto"/>
            </w:tcBorders>
            <w:vAlign w:val="center"/>
            <w:hideMark/>
          </w:tcPr>
          <w:p w14:paraId="6AECA98A" w14:textId="77777777" w:rsidR="000124B6" w:rsidRPr="00883080" w:rsidRDefault="000124B6" w:rsidP="00400690">
            <w:pPr>
              <w:spacing w:line="360" w:lineRule="auto"/>
              <w:jc w:val="center"/>
              <w:rPr>
                <w:b/>
                <w:bCs/>
                <w:sz w:val="26"/>
                <w:szCs w:val="26"/>
              </w:rPr>
            </w:pPr>
            <w:r w:rsidRPr="00883080">
              <w:rPr>
                <w:b/>
                <w:bCs/>
                <w:sz w:val="26"/>
                <w:szCs w:val="26"/>
              </w:rPr>
              <w:t>146</w:t>
            </w:r>
          </w:p>
        </w:tc>
        <w:tc>
          <w:tcPr>
            <w:tcW w:w="103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3107F3" w14:textId="77777777" w:rsidR="000124B6" w:rsidRPr="00883080" w:rsidRDefault="000124B6" w:rsidP="00400690">
            <w:pPr>
              <w:spacing w:line="360" w:lineRule="auto"/>
              <w:jc w:val="center"/>
              <w:rPr>
                <w:b/>
                <w:bCs/>
                <w:sz w:val="26"/>
                <w:szCs w:val="26"/>
              </w:rPr>
            </w:pPr>
            <w:r w:rsidRPr="00883080">
              <w:rPr>
                <w:b/>
                <w:bCs/>
                <w:sz w:val="26"/>
                <w:szCs w:val="26"/>
              </w:rPr>
              <w:t>0.30 NS</w:t>
            </w:r>
          </w:p>
        </w:tc>
      </w:tr>
      <w:tr w:rsidR="00883080" w:rsidRPr="00883080" w14:paraId="7F7014EE" w14:textId="77777777" w:rsidTr="00400690">
        <w:trPr>
          <w:trHeight w:val="148"/>
          <w:tblCellSpacing w:w="15" w:type="dxa"/>
          <w:jc w:val="center"/>
        </w:trPr>
        <w:tc>
          <w:tcPr>
            <w:tcW w:w="1750" w:type="dxa"/>
            <w:vMerge/>
            <w:tcBorders>
              <w:top w:val="single" w:sz="4" w:space="0" w:color="auto"/>
              <w:left w:val="single" w:sz="4" w:space="0" w:color="auto"/>
              <w:bottom w:val="single" w:sz="4" w:space="0" w:color="auto"/>
              <w:right w:val="single" w:sz="4" w:space="0" w:color="auto"/>
            </w:tcBorders>
            <w:vAlign w:val="center"/>
            <w:hideMark/>
          </w:tcPr>
          <w:p w14:paraId="0D0139E4" w14:textId="77777777" w:rsidR="000124B6" w:rsidRPr="00883080" w:rsidRDefault="000124B6" w:rsidP="00400690">
            <w:pPr>
              <w:spacing w:line="360" w:lineRule="auto"/>
              <w:jc w:val="center"/>
              <w:rPr>
                <w:b/>
                <w:bCs/>
                <w:sz w:val="26"/>
                <w:szCs w:val="26"/>
              </w:rPr>
            </w:pPr>
          </w:p>
        </w:tc>
        <w:tc>
          <w:tcPr>
            <w:tcW w:w="12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16975B" w14:textId="77777777" w:rsidR="000124B6" w:rsidRPr="00883080" w:rsidRDefault="000124B6" w:rsidP="00400690">
            <w:pPr>
              <w:spacing w:line="360" w:lineRule="auto"/>
              <w:jc w:val="center"/>
              <w:rPr>
                <w:b/>
                <w:bCs/>
                <w:sz w:val="26"/>
                <w:szCs w:val="26"/>
              </w:rPr>
            </w:pPr>
            <w:r w:rsidRPr="00883080">
              <w:rPr>
                <w:b/>
                <w:bCs/>
                <w:sz w:val="26"/>
                <w:szCs w:val="26"/>
              </w:rPr>
              <w:t>Gen Y</w:t>
            </w:r>
          </w:p>
        </w:tc>
        <w:tc>
          <w:tcPr>
            <w:tcW w:w="88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B92207" w14:textId="77777777" w:rsidR="000124B6" w:rsidRPr="00883080" w:rsidRDefault="000124B6" w:rsidP="00400690">
            <w:pPr>
              <w:spacing w:line="360" w:lineRule="auto"/>
              <w:jc w:val="center"/>
              <w:rPr>
                <w:b/>
                <w:bCs/>
                <w:sz w:val="26"/>
                <w:szCs w:val="26"/>
              </w:rPr>
            </w:pPr>
            <w:r w:rsidRPr="00883080">
              <w:rPr>
                <w:b/>
                <w:bCs/>
                <w:sz w:val="26"/>
                <w:szCs w:val="26"/>
              </w:rPr>
              <w:t>46</w:t>
            </w:r>
          </w:p>
        </w:tc>
        <w:tc>
          <w:tcPr>
            <w:tcW w:w="116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5B2137" w14:textId="77777777" w:rsidR="000124B6" w:rsidRPr="00883080" w:rsidRDefault="000124B6" w:rsidP="00400690">
            <w:pPr>
              <w:spacing w:line="360" w:lineRule="auto"/>
              <w:jc w:val="center"/>
              <w:rPr>
                <w:b/>
                <w:bCs/>
                <w:sz w:val="26"/>
                <w:szCs w:val="26"/>
              </w:rPr>
            </w:pPr>
            <w:r w:rsidRPr="00883080">
              <w:rPr>
                <w:b/>
                <w:bCs/>
                <w:sz w:val="26"/>
                <w:szCs w:val="26"/>
              </w:rPr>
              <w:t>3.51</w:t>
            </w:r>
          </w:p>
        </w:tc>
        <w:tc>
          <w:tcPr>
            <w:tcW w:w="10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160E13" w14:textId="77777777" w:rsidR="000124B6" w:rsidRPr="00883080" w:rsidRDefault="000124B6" w:rsidP="00400690">
            <w:pPr>
              <w:spacing w:line="360" w:lineRule="auto"/>
              <w:jc w:val="center"/>
              <w:rPr>
                <w:b/>
                <w:bCs/>
                <w:sz w:val="26"/>
                <w:szCs w:val="26"/>
              </w:rPr>
            </w:pPr>
            <w:r w:rsidRPr="00883080">
              <w:rPr>
                <w:b/>
                <w:bCs/>
                <w:sz w:val="26"/>
                <w:szCs w:val="26"/>
              </w:rPr>
              <w:t>0.81</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0526D99B" w14:textId="77777777" w:rsidR="000124B6" w:rsidRPr="00883080" w:rsidRDefault="000124B6" w:rsidP="00400690">
            <w:pPr>
              <w:spacing w:line="360" w:lineRule="auto"/>
              <w:jc w:val="center"/>
              <w:rPr>
                <w:b/>
                <w:bCs/>
                <w:sz w:val="26"/>
                <w:szCs w:val="26"/>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3E76B599" w14:textId="77777777" w:rsidR="000124B6" w:rsidRPr="00883080" w:rsidRDefault="000124B6" w:rsidP="00400690">
            <w:pPr>
              <w:spacing w:line="360" w:lineRule="auto"/>
              <w:jc w:val="center"/>
              <w:rPr>
                <w:b/>
                <w:bCs/>
                <w:sz w:val="26"/>
                <w:szCs w:val="26"/>
              </w:rPr>
            </w:pPr>
          </w:p>
        </w:tc>
        <w:tc>
          <w:tcPr>
            <w:tcW w:w="1035" w:type="dxa"/>
            <w:vMerge/>
            <w:tcBorders>
              <w:top w:val="single" w:sz="4" w:space="0" w:color="auto"/>
              <w:left w:val="single" w:sz="4" w:space="0" w:color="auto"/>
              <w:bottom w:val="single" w:sz="4" w:space="0" w:color="auto"/>
              <w:right w:val="single" w:sz="4" w:space="0" w:color="auto"/>
            </w:tcBorders>
            <w:vAlign w:val="center"/>
            <w:hideMark/>
          </w:tcPr>
          <w:p w14:paraId="6B218173" w14:textId="77777777" w:rsidR="000124B6" w:rsidRPr="00883080" w:rsidRDefault="000124B6" w:rsidP="00400690">
            <w:pPr>
              <w:spacing w:line="360" w:lineRule="auto"/>
              <w:jc w:val="center"/>
              <w:rPr>
                <w:b/>
                <w:bCs/>
                <w:sz w:val="26"/>
                <w:szCs w:val="26"/>
              </w:rPr>
            </w:pPr>
          </w:p>
        </w:tc>
      </w:tr>
    </w:tbl>
    <w:p w14:paraId="09DFEDEB" w14:textId="77777777" w:rsidR="000124B6" w:rsidRPr="00883080" w:rsidRDefault="000124B6" w:rsidP="007714D4">
      <w:pPr>
        <w:spacing w:line="360" w:lineRule="auto"/>
        <w:jc w:val="both"/>
        <w:rPr>
          <w:b/>
          <w:bCs/>
          <w:sz w:val="26"/>
          <w:szCs w:val="26"/>
        </w:rPr>
      </w:pPr>
    </w:p>
    <w:p w14:paraId="7DF32F50" w14:textId="77777777" w:rsidR="000124B6" w:rsidRPr="00883080" w:rsidRDefault="000124B6" w:rsidP="007714D4">
      <w:pPr>
        <w:spacing w:line="360" w:lineRule="auto"/>
        <w:jc w:val="both"/>
        <w:rPr>
          <w:b/>
          <w:bCs/>
          <w:sz w:val="26"/>
          <w:szCs w:val="26"/>
        </w:rPr>
      </w:pPr>
      <w:r w:rsidRPr="00883080">
        <w:rPr>
          <w:b/>
          <w:bCs/>
          <w:sz w:val="26"/>
          <w:szCs w:val="26"/>
        </w:rPr>
        <w:t>Note: Degrees of freedom for t-tests = n1 + n2 − 2 = 146. All p-values are two-tailed.</w:t>
      </w:r>
    </w:p>
    <w:p w14:paraId="24707414" w14:textId="77777777" w:rsidR="000124B6" w:rsidRPr="00883080" w:rsidRDefault="000124B6" w:rsidP="007714D4">
      <w:pPr>
        <w:spacing w:line="360" w:lineRule="auto"/>
        <w:jc w:val="both"/>
        <w:rPr>
          <w:b/>
          <w:bCs/>
          <w:sz w:val="26"/>
          <w:szCs w:val="26"/>
        </w:rPr>
      </w:pPr>
      <w:r w:rsidRPr="00883080">
        <w:rPr>
          <w:b/>
          <w:bCs/>
          <w:sz w:val="26"/>
          <w:szCs w:val="26"/>
        </w:rPr>
        <w:t>Interpretation of Differential Analysis by Age Group (Gen Z vs Gen Y)</w:t>
      </w:r>
    </w:p>
    <w:p w14:paraId="0921DAA4" w14:textId="77777777" w:rsidR="000124B6" w:rsidRPr="00883080" w:rsidRDefault="000124B6" w:rsidP="007714D4">
      <w:pPr>
        <w:spacing w:line="360" w:lineRule="auto"/>
        <w:jc w:val="both"/>
        <w:rPr>
          <w:sz w:val="26"/>
          <w:szCs w:val="26"/>
        </w:rPr>
      </w:pPr>
      <w:r w:rsidRPr="00883080">
        <w:rPr>
          <w:sz w:val="26"/>
          <w:szCs w:val="26"/>
        </w:rPr>
        <w:t xml:space="preserve">The above table presents the Differential Analysis for Barriers to Secondhand Clothing, due to the differences in the selected demographic variables namely: Age Group. (Gen Z and Gen Y). Since the ‘p’ value is 0.30 which is greater than 0.05, the null hypothesis is accepted at 0.05 level of significance, </w:t>
      </w:r>
      <w:proofErr w:type="gramStart"/>
      <w:r w:rsidRPr="00883080">
        <w:rPr>
          <w:sz w:val="26"/>
          <w:szCs w:val="26"/>
        </w:rPr>
        <w:t>It</w:t>
      </w:r>
      <w:proofErr w:type="gramEnd"/>
      <w:r w:rsidRPr="00883080">
        <w:rPr>
          <w:sz w:val="26"/>
          <w:szCs w:val="26"/>
        </w:rPr>
        <w:t xml:space="preserve"> is found that there is no significant difference in Barriers to Secondhand Clothing, due to the differences in Age Group. (Gen Z and Gen Y). Group means and SDs indicate comparable perceptions of Barriers to Secondhand Clothing between Gen Z and Gen Y. The mean value for Gen Y (3.51) is found to be slightly higher than Gen Z (3.26) which shows that Gen Y has more Barriers to Secondhand Clothing than Gen Z.</w:t>
      </w:r>
    </w:p>
    <w:p w14:paraId="72CD81F8" w14:textId="77777777" w:rsidR="000124B6" w:rsidRPr="00883080" w:rsidRDefault="000124B6" w:rsidP="007714D4">
      <w:pPr>
        <w:spacing w:line="360" w:lineRule="auto"/>
        <w:jc w:val="both"/>
        <w:rPr>
          <w:b/>
          <w:bCs/>
          <w:sz w:val="26"/>
          <w:szCs w:val="26"/>
        </w:rPr>
      </w:pPr>
    </w:p>
    <w:p w14:paraId="50FFF05E" w14:textId="77777777" w:rsidR="000124B6" w:rsidRPr="00883080" w:rsidRDefault="00F3187C" w:rsidP="007714D4">
      <w:pPr>
        <w:spacing w:line="360" w:lineRule="auto"/>
        <w:jc w:val="both"/>
        <w:rPr>
          <w:b/>
          <w:bCs/>
          <w:sz w:val="26"/>
          <w:szCs w:val="26"/>
        </w:rPr>
      </w:pPr>
      <w:r w:rsidRPr="00883080">
        <w:rPr>
          <w:b/>
          <w:bCs/>
          <w:sz w:val="26"/>
          <w:szCs w:val="26"/>
        </w:rPr>
        <w:t>H</w:t>
      </w:r>
      <w:r w:rsidR="000124B6" w:rsidRPr="00883080">
        <w:rPr>
          <w:b/>
          <w:bCs/>
          <w:sz w:val="26"/>
          <w:szCs w:val="26"/>
        </w:rPr>
        <w:t>3</w:t>
      </w:r>
      <w:r w:rsidR="0041749B" w:rsidRPr="00883080">
        <w:rPr>
          <w:b/>
          <w:bCs/>
          <w:sz w:val="26"/>
          <w:szCs w:val="26"/>
        </w:rPr>
        <w:t>.</w:t>
      </w:r>
      <w:proofErr w:type="gramStart"/>
      <w:r w:rsidR="0041749B" w:rsidRPr="00883080">
        <w:rPr>
          <w:b/>
          <w:bCs/>
          <w:sz w:val="26"/>
          <w:szCs w:val="26"/>
        </w:rPr>
        <w:t xml:space="preserve">1 </w:t>
      </w:r>
      <w:r w:rsidR="000124B6" w:rsidRPr="00883080">
        <w:rPr>
          <w:b/>
          <w:bCs/>
          <w:sz w:val="26"/>
          <w:szCs w:val="26"/>
        </w:rPr>
        <w:t>:</w:t>
      </w:r>
      <w:proofErr w:type="gramEnd"/>
      <w:r w:rsidR="000124B6" w:rsidRPr="00883080">
        <w:rPr>
          <w:b/>
          <w:bCs/>
          <w:sz w:val="26"/>
          <w:szCs w:val="26"/>
        </w:rPr>
        <w:t xml:space="preserve"> There is no significant relationship between the Social stigma and the Barriers for Secondhand Clothing among Gen Z and Gen Y.</w:t>
      </w:r>
    </w:p>
    <w:p w14:paraId="05B527EF" w14:textId="77777777" w:rsidR="000124B6" w:rsidRPr="00883080" w:rsidRDefault="000124B6" w:rsidP="007714D4">
      <w:pPr>
        <w:spacing w:line="360" w:lineRule="auto"/>
        <w:jc w:val="both"/>
        <w:rPr>
          <w:b/>
          <w:bCs/>
          <w:sz w:val="26"/>
          <w:szCs w:val="26"/>
        </w:rPr>
      </w:pPr>
    </w:p>
    <w:p w14:paraId="11C9B0E0" w14:textId="77777777" w:rsidR="000124B6" w:rsidRPr="00883080" w:rsidRDefault="000124B6" w:rsidP="001B4355">
      <w:pPr>
        <w:spacing w:line="360" w:lineRule="auto"/>
        <w:jc w:val="center"/>
        <w:rPr>
          <w:b/>
          <w:bCs/>
          <w:sz w:val="26"/>
          <w:szCs w:val="26"/>
        </w:rPr>
      </w:pPr>
      <w:r w:rsidRPr="00883080">
        <w:rPr>
          <w:b/>
          <w:bCs/>
          <w:sz w:val="26"/>
          <w:szCs w:val="26"/>
        </w:rPr>
        <w:t>Table 3</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6"/>
        <w:gridCol w:w="2116"/>
        <w:gridCol w:w="3067"/>
      </w:tblGrid>
      <w:tr w:rsidR="00530A01" w:rsidRPr="00883080" w14:paraId="1ED61DD0" w14:textId="77777777" w:rsidTr="00400690">
        <w:trPr>
          <w:tblHeader/>
          <w:tblCellSpacing w:w="15" w:type="dxa"/>
        </w:trPr>
        <w:tc>
          <w:tcPr>
            <w:tcW w:w="0" w:type="auto"/>
            <w:tcMar>
              <w:top w:w="15" w:type="dxa"/>
              <w:left w:w="15" w:type="dxa"/>
              <w:bottom w:w="15" w:type="dxa"/>
              <w:right w:w="15" w:type="dxa"/>
            </w:tcMar>
            <w:vAlign w:val="center"/>
            <w:hideMark/>
          </w:tcPr>
          <w:p w14:paraId="01934BEF" w14:textId="77777777" w:rsidR="000124B6" w:rsidRPr="00883080" w:rsidRDefault="000124B6" w:rsidP="00400690">
            <w:pPr>
              <w:spacing w:line="360" w:lineRule="auto"/>
              <w:jc w:val="center"/>
              <w:rPr>
                <w:b/>
                <w:bCs/>
                <w:sz w:val="26"/>
                <w:szCs w:val="26"/>
              </w:rPr>
            </w:pPr>
            <w:r w:rsidRPr="00883080">
              <w:rPr>
                <w:b/>
                <w:bCs/>
                <w:sz w:val="26"/>
                <w:szCs w:val="26"/>
              </w:rPr>
              <w:t>Variables</w:t>
            </w:r>
          </w:p>
        </w:tc>
        <w:tc>
          <w:tcPr>
            <w:tcW w:w="0" w:type="auto"/>
            <w:tcMar>
              <w:top w:w="15" w:type="dxa"/>
              <w:left w:w="15" w:type="dxa"/>
              <w:bottom w:w="15" w:type="dxa"/>
              <w:right w:w="15" w:type="dxa"/>
            </w:tcMar>
            <w:vAlign w:val="center"/>
            <w:hideMark/>
          </w:tcPr>
          <w:p w14:paraId="0AD4B90A" w14:textId="77777777" w:rsidR="000124B6" w:rsidRPr="00883080" w:rsidRDefault="000124B6" w:rsidP="00400690">
            <w:pPr>
              <w:spacing w:line="360" w:lineRule="auto"/>
              <w:jc w:val="center"/>
              <w:rPr>
                <w:b/>
                <w:bCs/>
                <w:sz w:val="26"/>
                <w:szCs w:val="26"/>
              </w:rPr>
            </w:pPr>
            <w:r w:rsidRPr="00883080">
              <w:rPr>
                <w:b/>
                <w:bCs/>
                <w:sz w:val="26"/>
                <w:szCs w:val="26"/>
              </w:rPr>
              <w:t>Pearson Correlation (r)</w:t>
            </w:r>
          </w:p>
        </w:tc>
        <w:tc>
          <w:tcPr>
            <w:tcW w:w="0" w:type="auto"/>
            <w:tcMar>
              <w:top w:w="15" w:type="dxa"/>
              <w:left w:w="15" w:type="dxa"/>
              <w:bottom w:w="15" w:type="dxa"/>
              <w:right w:w="15" w:type="dxa"/>
            </w:tcMar>
            <w:vAlign w:val="center"/>
            <w:hideMark/>
          </w:tcPr>
          <w:p w14:paraId="1DCB645E" w14:textId="77777777" w:rsidR="000124B6" w:rsidRPr="00883080" w:rsidRDefault="000124B6" w:rsidP="00400690">
            <w:pPr>
              <w:spacing w:line="360" w:lineRule="auto"/>
              <w:jc w:val="center"/>
              <w:rPr>
                <w:b/>
                <w:bCs/>
                <w:sz w:val="26"/>
                <w:szCs w:val="26"/>
              </w:rPr>
            </w:pPr>
            <w:r w:rsidRPr="00883080">
              <w:rPr>
                <w:b/>
                <w:bCs/>
                <w:sz w:val="26"/>
                <w:szCs w:val="26"/>
              </w:rPr>
              <w:t>Interpretation</w:t>
            </w:r>
          </w:p>
        </w:tc>
      </w:tr>
      <w:tr w:rsidR="00530A01" w:rsidRPr="00883080" w14:paraId="079FF8DD" w14:textId="77777777" w:rsidTr="00400690">
        <w:trPr>
          <w:tblCellSpacing w:w="15" w:type="dxa"/>
        </w:trPr>
        <w:tc>
          <w:tcPr>
            <w:tcW w:w="0" w:type="auto"/>
            <w:tcMar>
              <w:top w:w="15" w:type="dxa"/>
              <w:left w:w="15" w:type="dxa"/>
              <w:bottom w:w="15" w:type="dxa"/>
              <w:right w:w="15" w:type="dxa"/>
            </w:tcMar>
            <w:vAlign w:val="center"/>
            <w:hideMark/>
          </w:tcPr>
          <w:p w14:paraId="1742847A" w14:textId="77777777" w:rsidR="000124B6" w:rsidRPr="00883080" w:rsidRDefault="000124B6" w:rsidP="00400690">
            <w:pPr>
              <w:spacing w:line="360" w:lineRule="auto"/>
              <w:jc w:val="center"/>
              <w:rPr>
                <w:b/>
                <w:bCs/>
                <w:sz w:val="26"/>
                <w:szCs w:val="26"/>
              </w:rPr>
            </w:pPr>
            <w:r w:rsidRPr="00883080">
              <w:rPr>
                <w:b/>
                <w:bCs/>
                <w:sz w:val="26"/>
                <w:szCs w:val="26"/>
              </w:rPr>
              <w:t>Social Stigma vs. Barriers to Secondhand Clothing</w:t>
            </w:r>
          </w:p>
        </w:tc>
        <w:tc>
          <w:tcPr>
            <w:tcW w:w="0" w:type="auto"/>
            <w:tcMar>
              <w:top w:w="15" w:type="dxa"/>
              <w:left w:w="15" w:type="dxa"/>
              <w:bottom w:w="15" w:type="dxa"/>
              <w:right w:w="15" w:type="dxa"/>
            </w:tcMar>
            <w:vAlign w:val="center"/>
            <w:hideMark/>
          </w:tcPr>
          <w:p w14:paraId="6DE0F839" w14:textId="77777777" w:rsidR="000124B6" w:rsidRPr="00883080" w:rsidRDefault="000124B6" w:rsidP="00400690">
            <w:pPr>
              <w:spacing w:line="360" w:lineRule="auto"/>
              <w:jc w:val="center"/>
              <w:rPr>
                <w:sz w:val="26"/>
                <w:szCs w:val="26"/>
              </w:rPr>
            </w:pPr>
            <w:r w:rsidRPr="00883080">
              <w:rPr>
                <w:sz w:val="26"/>
                <w:szCs w:val="26"/>
              </w:rPr>
              <w:t>+0.62</w:t>
            </w:r>
          </w:p>
        </w:tc>
        <w:tc>
          <w:tcPr>
            <w:tcW w:w="0" w:type="auto"/>
            <w:tcMar>
              <w:top w:w="15" w:type="dxa"/>
              <w:left w:w="15" w:type="dxa"/>
              <w:bottom w:w="15" w:type="dxa"/>
              <w:right w:w="15" w:type="dxa"/>
            </w:tcMar>
            <w:vAlign w:val="center"/>
            <w:hideMark/>
          </w:tcPr>
          <w:p w14:paraId="6A9F983B" w14:textId="77777777" w:rsidR="000124B6" w:rsidRPr="00883080" w:rsidRDefault="000124B6" w:rsidP="00400690">
            <w:pPr>
              <w:spacing w:line="360" w:lineRule="auto"/>
              <w:jc w:val="center"/>
              <w:rPr>
                <w:sz w:val="26"/>
                <w:szCs w:val="26"/>
              </w:rPr>
            </w:pPr>
            <w:r w:rsidRPr="00883080">
              <w:rPr>
                <w:sz w:val="26"/>
                <w:szCs w:val="26"/>
              </w:rPr>
              <w:t>Moderate to strong positive correlation</w:t>
            </w:r>
          </w:p>
        </w:tc>
      </w:tr>
    </w:tbl>
    <w:p w14:paraId="2A561216" w14:textId="77777777" w:rsidR="001B4355" w:rsidRDefault="001B4355" w:rsidP="007714D4">
      <w:pPr>
        <w:spacing w:line="360" w:lineRule="auto"/>
        <w:jc w:val="both"/>
        <w:rPr>
          <w:b/>
          <w:bCs/>
          <w:sz w:val="26"/>
          <w:szCs w:val="26"/>
        </w:rPr>
      </w:pPr>
    </w:p>
    <w:p w14:paraId="08DFB8AA" w14:textId="77777777" w:rsidR="001B4355" w:rsidRDefault="001B4355" w:rsidP="007714D4">
      <w:pPr>
        <w:spacing w:line="360" w:lineRule="auto"/>
        <w:jc w:val="both"/>
        <w:rPr>
          <w:b/>
          <w:bCs/>
          <w:sz w:val="26"/>
          <w:szCs w:val="26"/>
        </w:rPr>
      </w:pPr>
    </w:p>
    <w:p w14:paraId="640B6C17" w14:textId="4300984E" w:rsidR="000124B6" w:rsidRPr="00400690" w:rsidRDefault="000124B6" w:rsidP="007714D4">
      <w:pPr>
        <w:spacing w:line="360" w:lineRule="auto"/>
        <w:jc w:val="both"/>
        <w:rPr>
          <w:b/>
          <w:bCs/>
          <w:sz w:val="30"/>
          <w:szCs w:val="30"/>
        </w:rPr>
      </w:pPr>
      <w:r w:rsidRPr="00883080">
        <w:rPr>
          <w:b/>
          <w:bCs/>
          <w:sz w:val="26"/>
          <w:szCs w:val="26"/>
        </w:rPr>
        <w:lastRenderedPageBreak/>
        <w:t xml:space="preserve"> </w:t>
      </w:r>
      <w:r w:rsidRPr="00400690">
        <w:rPr>
          <w:b/>
          <w:bCs/>
          <w:sz w:val="30"/>
          <w:szCs w:val="30"/>
        </w:rPr>
        <w:t>Interpretation</w:t>
      </w:r>
    </w:p>
    <w:p w14:paraId="253EA425" w14:textId="77777777" w:rsidR="001D3AEC" w:rsidRPr="00883080" w:rsidRDefault="001D3AEC" w:rsidP="007714D4">
      <w:pPr>
        <w:spacing w:line="360" w:lineRule="auto"/>
        <w:jc w:val="both"/>
        <w:rPr>
          <w:b/>
          <w:bCs/>
          <w:sz w:val="26"/>
          <w:szCs w:val="26"/>
        </w:rPr>
      </w:pPr>
    </w:p>
    <w:p w14:paraId="6F2BE798" w14:textId="77777777" w:rsidR="000124B6" w:rsidRPr="00883080" w:rsidRDefault="000124B6" w:rsidP="007714D4">
      <w:pPr>
        <w:spacing w:line="360" w:lineRule="auto"/>
        <w:ind w:firstLine="720"/>
        <w:jc w:val="both"/>
        <w:rPr>
          <w:sz w:val="26"/>
          <w:szCs w:val="26"/>
        </w:rPr>
      </w:pPr>
      <w:r w:rsidRPr="00883080">
        <w:rPr>
          <w:sz w:val="26"/>
          <w:szCs w:val="26"/>
        </w:rPr>
        <w:t>A positive correlation of +0.62 suggests that individuals who perceive higher social stigma around secondhand clothing are also more likely to report barriers to adopting it. This implies that social perceptions (e.g., embarrassment, class concerns, peer judgment) significantly influence practical hesitations (e.g., trust in sellers, awareness, style limitations).</w:t>
      </w:r>
    </w:p>
    <w:p w14:paraId="49B5C72D" w14:textId="77777777" w:rsidR="00BC4BF6" w:rsidRPr="00883080" w:rsidRDefault="00BC4BF6" w:rsidP="007714D4">
      <w:pPr>
        <w:spacing w:line="360" w:lineRule="auto"/>
        <w:jc w:val="both"/>
        <w:rPr>
          <w:b/>
          <w:bCs/>
          <w:sz w:val="26"/>
          <w:szCs w:val="26"/>
        </w:rPr>
      </w:pPr>
    </w:p>
    <w:p w14:paraId="5233D05C" w14:textId="77777777" w:rsidR="004F2FE4" w:rsidRPr="00883080" w:rsidRDefault="000124B6" w:rsidP="007714D4">
      <w:pPr>
        <w:spacing w:line="360" w:lineRule="auto"/>
        <w:ind w:firstLine="720"/>
        <w:jc w:val="both"/>
        <w:rPr>
          <w:sz w:val="26"/>
          <w:szCs w:val="26"/>
        </w:rPr>
      </w:pPr>
      <w:r w:rsidRPr="00883080">
        <w:rPr>
          <w:sz w:val="26"/>
          <w:szCs w:val="26"/>
        </w:rPr>
        <w:t>Respondents who strongly agreed that secondhand clothing is associated with low status or financial hardship were more likely to cite peer pressure, inconvenience, and lack of awareness as barriers. Those with low stigma scores (e.g., disagreeing with embarrassment or community/caste concerns) tended to be more open to secondhand options and less influenced by external barriers.</w:t>
      </w:r>
    </w:p>
    <w:p w14:paraId="28CD29E6" w14:textId="77777777" w:rsidR="004F2FE4" w:rsidRPr="00883080" w:rsidRDefault="004F2FE4" w:rsidP="007714D4">
      <w:pPr>
        <w:spacing w:line="360" w:lineRule="auto"/>
        <w:jc w:val="both"/>
        <w:rPr>
          <w:sz w:val="26"/>
          <w:szCs w:val="26"/>
        </w:rPr>
      </w:pPr>
    </w:p>
    <w:p w14:paraId="61CD2A2E" w14:textId="77777777" w:rsidR="004F2FE4" w:rsidRPr="00BC4BF6" w:rsidRDefault="004F2FE4" w:rsidP="007714D4">
      <w:pPr>
        <w:spacing w:line="360" w:lineRule="auto"/>
        <w:jc w:val="both"/>
        <w:rPr>
          <w:b/>
          <w:sz w:val="30"/>
          <w:szCs w:val="30"/>
        </w:rPr>
      </w:pPr>
      <w:r w:rsidRPr="00BC4BF6">
        <w:rPr>
          <w:b/>
          <w:sz w:val="30"/>
          <w:szCs w:val="30"/>
        </w:rPr>
        <w:t xml:space="preserve">Key Findings </w:t>
      </w:r>
    </w:p>
    <w:p w14:paraId="16D80772" w14:textId="77777777" w:rsidR="004F2FE4" w:rsidRPr="00883080" w:rsidRDefault="004F2FE4" w:rsidP="007714D4">
      <w:pPr>
        <w:pStyle w:val="ListParagraph"/>
        <w:numPr>
          <w:ilvl w:val="0"/>
          <w:numId w:val="24"/>
        </w:numPr>
        <w:spacing w:after="0" w:line="360" w:lineRule="auto"/>
        <w:jc w:val="both"/>
        <w:rPr>
          <w:rFonts w:ascii="Times New Roman" w:hAnsi="Times New Roman" w:cs="Times New Roman"/>
          <w:sz w:val="26"/>
          <w:szCs w:val="26"/>
        </w:rPr>
      </w:pPr>
      <w:r w:rsidRPr="00883080">
        <w:rPr>
          <w:rFonts w:ascii="Times New Roman" w:hAnsi="Times New Roman" w:cs="Times New Roman"/>
          <w:sz w:val="26"/>
          <w:szCs w:val="26"/>
        </w:rPr>
        <w:t xml:space="preserve">The study yields three core sets of findings. The </w:t>
      </w:r>
      <w:r w:rsidR="00B351C1" w:rsidRPr="00883080">
        <w:rPr>
          <w:rFonts w:ascii="Times New Roman" w:hAnsi="Times New Roman" w:cs="Times New Roman"/>
          <w:sz w:val="26"/>
          <w:szCs w:val="26"/>
        </w:rPr>
        <w:t>descriptive</w:t>
      </w:r>
      <w:r w:rsidRPr="00883080">
        <w:rPr>
          <w:rFonts w:ascii="Times New Roman" w:hAnsi="Times New Roman" w:cs="Times New Roman"/>
          <w:sz w:val="26"/>
          <w:szCs w:val="26"/>
        </w:rPr>
        <w:t xml:space="preserve"> analysis establishes that across all the demographic </w:t>
      </w:r>
      <w:r w:rsidR="00B351C1" w:rsidRPr="00883080">
        <w:rPr>
          <w:rFonts w:ascii="Times New Roman" w:hAnsi="Times New Roman" w:cs="Times New Roman"/>
          <w:sz w:val="26"/>
          <w:szCs w:val="26"/>
        </w:rPr>
        <w:t>categories</w:t>
      </w:r>
      <w:r w:rsidRPr="00883080">
        <w:rPr>
          <w:rFonts w:ascii="Times New Roman" w:hAnsi="Times New Roman" w:cs="Times New Roman"/>
          <w:sz w:val="26"/>
          <w:szCs w:val="26"/>
        </w:rPr>
        <w:t xml:space="preserve">, respondents report moderate levels of perceived stigma with mean </w:t>
      </w:r>
      <w:r w:rsidR="00573CAA" w:rsidRPr="00883080">
        <w:rPr>
          <w:rFonts w:ascii="Times New Roman" w:hAnsi="Times New Roman" w:cs="Times New Roman"/>
          <w:sz w:val="26"/>
          <w:szCs w:val="26"/>
        </w:rPr>
        <w:t xml:space="preserve">scores ranging between 3.25 and 3.78. </w:t>
      </w:r>
      <w:r w:rsidR="00B351C1" w:rsidRPr="00883080">
        <w:rPr>
          <w:rFonts w:ascii="Times New Roman" w:hAnsi="Times New Roman" w:cs="Times New Roman"/>
          <w:sz w:val="26"/>
          <w:szCs w:val="26"/>
        </w:rPr>
        <w:t>Within</w:t>
      </w:r>
      <w:r w:rsidR="00573CAA" w:rsidRPr="00883080">
        <w:rPr>
          <w:rFonts w:ascii="Times New Roman" w:hAnsi="Times New Roman" w:cs="Times New Roman"/>
          <w:sz w:val="26"/>
          <w:szCs w:val="26"/>
        </w:rPr>
        <w:t xml:space="preserve"> this, Hygiene Anxiety consistently emerged as the most prominent concern while Barriers to secondhand clothing </w:t>
      </w:r>
      <w:r w:rsidR="00EC35DC" w:rsidRPr="00883080">
        <w:rPr>
          <w:rFonts w:ascii="Times New Roman" w:hAnsi="Times New Roman" w:cs="Times New Roman"/>
          <w:sz w:val="26"/>
          <w:szCs w:val="26"/>
        </w:rPr>
        <w:t>(trust issues, awareness on the environmental impact and style limitations)</w:t>
      </w:r>
      <w:r w:rsidR="00573CAA" w:rsidRPr="00883080">
        <w:rPr>
          <w:rFonts w:ascii="Times New Roman" w:hAnsi="Times New Roman" w:cs="Times New Roman"/>
          <w:sz w:val="26"/>
          <w:szCs w:val="26"/>
        </w:rPr>
        <w:t xml:space="preserve"> </w:t>
      </w:r>
      <w:r w:rsidR="00EC35DC" w:rsidRPr="00883080">
        <w:rPr>
          <w:rFonts w:ascii="Times New Roman" w:hAnsi="Times New Roman" w:cs="Times New Roman"/>
          <w:sz w:val="26"/>
          <w:szCs w:val="26"/>
        </w:rPr>
        <w:t xml:space="preserve">scored the lowest suggesting that stigma in this </w:t>
      </w:r>
      <w:r w:rsidR="00B351C1" w:rsidRPr="00883080">
        <w:rPr>
          <w:rFonts w:ascii="Times New Roman" w:hAnsi="Times New Roman" w:cs="Times New Roman"/>
          <w:sz w:val="26"/>
          <w:szCs w:val="26"/>
        </w:rPr>
        <w:t>context does</w:t>
      </w:r>
      <w:r w:rsidR="00EC35DC" w:rsidRPr="00883080">
        <w:rPr>
          <w:rFonts w:ascii="Times New Roman" w:hAnsi="Times New Roman" w:cs="Times New Roman"/>
          <w:sz w:val="26"/>
          <w:szCs w:val="26"/>
        </w:rPr>
        <w:t xml:space="preserve"> not always directly translate to behavioral obstacles.  </w:t>
      </w:r>
    </w:p>
    <w:p w14:paraId="78A266FE" w14:textId="73E509C0" w:rsidR="00EC35DC" w:rsidRDefault="00EC35DC" w:rsidP="007714D4">
      <w:pPr>
        <w:pStyle w:val="ListParagraph"/>
        <w:numPr>
          <w:ilvl w:val="0"/>
          <w:numId w:val="24"/>
        </w:numPr>
        <w:spacing w:after="0" w:line="360" w:lineRule="auto"/>
        <w:jc w:val="both"/>
        <w:rPr>
          <w:rFonts w:ascii="Times New Roman" w:hAnsi="Times New Roman" w:cs="Times New Roman"/>
          <w:sz w:val="26"/>
          <w:szCs w:val="26"/>
        </w:rPr>
      </w:pPr>
      <w:r w:rsidRPr="00883080">
        <w:rPr>
          <w:rFonts w:ascii="Times New Roman" w:hAnsi="Times New Roman" w:cs="Times New Roman"/>
          <w:sz w:val="26"/>
          <w:szCs w:val="26"/>
        </w:rPr>
        <w:t>When comparing generational differences, Millennials (Gen Y) were found to exhibit slightly higher levels of Assoc</w:t>
      </w:r>
      <w:r w:rsidR="00625A06" w:rsidRPr="00883080">
        <w:rPr>
          <w:rFonts w:ascii="Times New Roman" w:hAnsi="Times New Roman" w:cs="Times New Roman"/>
          <w:sz w:val="26"/>
          <w:szCs w:val="26"/>
        </w:rPr>
        <w:t xml:space="preserve">iative Stigma, Hygiene Anxiety and most notably Barriers to Secondhand clothing. In contrast, Gen Z reported a </w:t>
      </w:r>
      <w:r w:rsidR="00B351C1" w:rsidRPr="00883080">
        <w:rPr>
          <w:rFonts w:ascii="Times New Roman" w:hAnsi="Times New Roman" w:cs="Times New Roman"/>
          <w:sz w:val="26"/>
          <w:szCs w:val="26"/>
        </w:rPr>
        <w:t>marginally</w:t>
      </w:r>
      <w:r w:rsidR="00625A06" w:rsidRPr="00883080">
        <w:rPr>
          <w:rFonts w:ascii="Times New Roman" w:hAnsi="Times New Roman" w:cs="Times New Roman"/>
          <w:sz w:val="26"/>
          <w:szCs w:val="26"/>
        </w:rPr>
        <w:t xml:space="preserve"> higher level of Performance Stigma, implying that younger consumers are more concerned about how their fashion choices are perceived by peers and society. </w:t>
      </w:r>
    </w:p>
    <w:p w14:paraId="34B3FCA4" w14:textId="6D2F9CFA" w:rsidR="00BF30E2" w:rsidRDefault="00BF30E2" w:rsidP="00BF30E2">
      <w:pPr>
        <w:spacing w:line="360" w:lineRule="auto"/>
        <w:jc w:val="both"/>
        <w:rPr>
          <w:sz w:val="26"/>
          <w:szCs w:val="26"/>
        </w:rPr>
      </w:pPr>
    </w:p>
    <w:p w14:paraId="56A609D8" w14:textId="77777777" w:rsidR="00BF30E2" w:rsidRPr="00BF30E2" w:rsidRDefault="00BF30E2" w:rsidP="00BF30E2">
      <w:pPr>
        <w:spacing w:line="360" w:lineRule="auto"/>
        <w:jc w:val="both"/>
        <w:rPr>
          <w:sz w:val="26"/>
          <w:szCs w:val="26"/>
        </w:rPr>
      </w:pPr>
    </w:p>
    <w:p w14:paraId="09562287" w14:textId="77777777" w:rsidR="009B5C8C" w:rsidRPr="00883080" w:rsidRDefault="00E92CE9" w:rsidP="007714D4">
      <w:pPr>
        <w:pStyle w:val="ListParagraph"/>
        <w:numPr>
          <w:ilvl w:val="0"/>
          <w:numId w:val="24"/>
        </w:numPr>
        <w:spacing w:after="0" w:line="360" w:lineRule="auto"/>
        <w:jc w:val="both"/>
        <w:rPr>
          <w:rFonts w:ascii="Times New Roman" w:hAnsi="Times New Roman" w:cs="Times New Roman"/>
          <w:sz w:val="26"/>
          <w:szCs w:val="26"/>
        </w:rPr>
      </w:pPr>
      <w:r w:rsidRPr="00883080">
        <w:rPr>
          <w:rFonts w:ascii="Times New Roman" w:hAnsi="Times New Roman" w:cs="Times New Roman"/>
          <w:sz w:val="26"/>
          <w:szCs w:val="26"/>
        </w:rPr>
        <w:lastRenderedPageBreak/>
        <w:t xml:space="preserve">A positive correlation coefficient of </w:t>
      </w:r>
      <w:r w:rsidRPr="00883080">
        <w:rPr>
          <w:rFonts w:ascii="Times New Roman" w:hAnsi="Times New Roman" w:cs="Times New Roman"/>
          <w:b/>
          <w:bCs/>
          <w:sz w:val="26"/>
          <w:szCs w:val="26"/>
        </w:rPr>
        <w:t>+0.62</w:t>
      </w:r>
      <w:r w:rsidRPr="00883080">
        <w:rPr>
          <w:rFonts w:ascii="Times New Roman" w:hAnsi="Times New Roman" w:cs="Times New Roman"/>
          <w:sz w:val="26"/>
          <w:szCs w:val="26"/>
        </w:rPr>
        <w:t xml:space="preserve"> between social stigma and barriers to adoption indicates a strong relationship between perceived stigma and practical hesitations toward purchasing or wearing thrifted apparel. Respondents who associated secondhand clothing with financial hardship or poor social standing also showed greater reluctance due to peer judgment, trust, and hygiene concerns.</w:t>
      </w:r>
    </w:p>
    <w:p w14:paraId="3A8E3EC0" w14:textId="77777777" w:rsidR="00BF30E2" w:rsidRDefault="00BF30E2" w:rsidP="007714D4">
      <w:pPr>
        <w:spacing w:line="360" w:lineRule="auto"/>
        <w:jc w:val="both"/>
        <w:rPr>
          <w:b/>
          <w:sz w:val="30"/>
          <w:szCs w:val="30"/>
        </w:rPr>
      </w:pPr>
    </w:p>
    <w:p w14:paraId="20D5C2A2" w14:textId="7E0A31B9" w:rsidR="009B5C8C" w:rsidRDefault="009B5C8C" w:rsidP="007714D4">
      <w:pPr>
        <w:spacing w:line="360" w:lineRule="auto"/>
        <w:jc w:val="both"/>
        <w:rPr>
          <w:b/>
          <w:sz w:val="30"/>
          <w:szCs w:val="30"/>
        </w:rPr>
      </w:pPr>
      <w:r w:rsidRPr="00BC4BF6">
        <w:rPr>
          <w:b/>
          <w:sz w:val="30"/>
          <w:szCs w:val="30"/>
        </w:rPr>
        <w:t xml:space="preserve">Implications </w:t>
      </w:r>
    </w:p>
    <w:p w14:paraId="5F7DB065" w14:textId="77777777" w:rsidR="00BF30E2" w:rsidRDefault="00BF30E2" w:rsidP="007714D4">
      <w:pPr>
        <w:spacing w:line="360" w:lineRule="auto"/>
        <w:jc w:val="both"/>
        <w:rPr>
          <w:sz w:val="26"/>
          <w:szCs w:val="26"/>
        </w:rPr>
      </w:pPr>
    </w:p>
    <w:p w14:paraId="439878D3" w14:textId="10C48DB9" w:rsidR="009B5C8C" w:rsidRPr="00883080" w:rsidRDefault="00EA10D0" w:rsidP="007714D4">
      <w:pPr>
        <w:spacing w:line="360" w:lineRule="auto"/>
        <w:jc w:val="both"/>
        <w:rPr>
          <w:sz w:val="26"/>
          <w:szCs w:val="26"/>
        </w:rPr>
      </w:pPr>
      <w:r w:rsidRPr="00883080">
        <w:rPr>
          <w:sz w:val="26"/>
          <w:szCs w:val="26"/>
        </w:rPr>
        <w:t xml:space="preserve">The results demonstrate that although awareness of sustainable fashion is growing among Chennai’s urban youth, deep-rooted socio-cultural perceptions still influence widespread adoption of secondhand clothing. The persistence of hygiene anxiety and associative stigma like the </w:t>
      </w:r>
      <w:r w:rsidR="005F30FB" w:rsidRPr="00883080">
        <w:rPr>
          <w:sz w:val="26"/>
          <w:szCs w:val="26"/>
        </w:rPr>
        <w:t>beliefs</w:t>
      </w:r>
      <w:r w:rsidRPr="00883080">
        <w:rPr>
          <w:sz w:val="26"/>
          <w:szCs w:val="26"/>
        </w:rPr>
        <w:t xml:space="preserve"> that secondhand clothing are unclean or indicative of financial struggle, shows that psychological and social barriers outweigh environmental motivations. </w:t>
      </w:r>
    </w:p>
    <w:p w14:paraId="4B60046D" w14:textId="77777777" w:rsidR="00561A30" w:rsidRPr="00883080" w:rsidRDefault="005F30FB" w:rsidP="007714D4">
      <w:pPr>
        <w:spacing w:line="360" w:lineRule="auto"/>
        <w:jc w:val="both"/>
        <w:rPr>
          <w:sz w:val="26"/>
          <w:szCs w:val="26"/>
        </w:rPr>
      </w:pPr>
      <w:r w:rsidRPr="00883080">
        <w:rPr>
          <w:sz w:val="26"/>
          <w:szCs w:val="26"/>
        </w:rPr>
        <w:t>The findings from this study revealed that hygiene anxiety and associative stigma rooted in notions of purity, class and social respectability remain key deterrents, retail strategies must directly address these perceptions. Transparency in hygiene practices, such as showcasing sanitizations processes or quality assurance can help</w:t>
      </w:r>
      <w:r w:rsidR="004438BB" w:rsidRPr="00883080">
        <w:rPr>
          <w:sz w:val="26"/>
          <w:szCs w:val="26"/>
        </w:rPr>
        <w:t xml:space="preserve"> retailers</w:t>
      </w:r>
      <w:r w:rsidRPr="00883080">
        <w:rPr>
          <w:sz w:val="26"/>
          <w:szCs w:val="26"/>
        </w:rPr>
        <w:t xml:space="preserve"> address hygiene related stigma. </w:t>
      </w:r>
    </w:p>
    <w:p w14:paraId="3D96B844" w14:textId="77777777" w:rsidR="00625A06" w:rsidRPr="00883080" w:rsidRDefault="005F30FB" w:rsidP="007714D4">
      <w:pPr>
        <w:spacing w:line="360" w:lineRule="auto"/>
        <w:jc w:val="both"/>
        <w:rPr>
          <w:sz w:val="26"/>
          <w:szCs w:val="26"/>
        </w:rPr>
      </w:pPr>
      <w:r w:rsidRPr="00883080">
        <w:rPr>
          <w:sz w:val="26"/>
          <w:szCs w:val="26"/>
        </w:rPr>
        <w:t xml:space="preserve">From a policy </w:t>
      </w:r>
      <w:r w:rsidR="004438BB" w:rsidRPr="00883080">
        <w:rPr>
          <w:sz w:val="26"/>
          <w:szCs w:val="26"/>
        </w:rPr>
        <w:t>perspective,</w:t>
      </w:r>
      <w:r w:rsidRPr="00883080">
        <w:rPr>
          <w:sz w:val="26"/>
          <w:szCs w:val="26"/>
        </w:rPr>
        <w:t xml:space="preserve"> the result suggest that sustainability campaigns can move </w:t>
      </w:r>
      <w:r w:rsidR="004438BB" w:rsidRPr="00883080">
        <w:rPr>
          <w:sz w:val="26"/>
          <w:szCs w:val="26"/>
        </w:rPr>
        <w:t>beyond</w:t>
      </w:r>
      <w:r w:rsidRPr="00883080">
        <w:rPr>
          <w:sz w:val="26"/>
          <w:szCs w:val="26"/>
        </w:rPr>
        <w:t xml:space="preserve"> environmental awareness and actively tackle social image concerns. </w:t>
      </w:r>
      <w:r w:rsidR="004438BB" w:rsidRPr="00883080">
        <w:rPr>
          <w:sz w:val="26"/>
          <w:szCs w:val="26"/>
        </w:rPr>
        <w:t xml:space="preserve">These issues are of high importance since ensuring sustainable </w:t>
      </w:r>
      <w:r w:rsidR="00B351C1" w:rsidRPr="00883080">
        <w:rPr>
          <w:sz w:val="26"/>
          <w:szCs w:val="26"/>
        </w:rPr>
        <w:t>consumption</w:t>
      </w:r>
      <w:r w:rsidR="004438BB" w:rsidRPr="00883080">
        <w:rPr>
          <w:sz w:val="26"/>
          <w:szCs w:val="26"/>
        </w:rPr>
        <w:t xml:space="preserve"> and production patterns is one of the 17 objectives defined by the United Nations (UN) on the 2030 Agenda. </w:t>
      </w:r>
    </w:p>
    <w:p w14:paraId="5A27ED68" w14:textId="77777777" w:rsidR="0041749B" w:rsidRPr="00883080" w:rsidRDefault="0041749B" w:rsidP="007714D4">
      <w:pPr>
        <w:spacing w:line="360" w:lineRule="auto"/>
        <w:jc w:val="both"/>
        <w:rPr>
          <w:b/>
          <w:sz w:val="26"/>
          <w:szCs w:val="26"/>
        </w:rPr>
      </w:pPr>
    </w:p>
    <w:p w14:paraId="48CB8D6A" w14:textId="77777777" w:rsidR="004438BB" w:rsidRPr="00BC4BF6" w:rsidRDefault="004438BB" w:rsidP="007714D4">
      <w:pPr>
        <w:spacing w:line="360" w:lineRule="auto"/>
        <w:jc w:val="both"/>
        <w:rPr>
          <w:b/>
          <w:sz w:val="30"/>
          <w:szCs w:val="30"/>
        </w:rPr>
      </w:pPr>
      <w:r w:rsidRPr="00BC4BF6">
        <w:rPr>
          <w:b/>
          <w:sz w:val="30"/>
          <w:szCs w:val="30"/>
        </w:rPr>
        <w:t xml:space="preserve">Limitations </w:t>
      </w:r>
      <w:r w:rsidR="0041749B" w:rsidRPr="00BC4BF6">
        <w:rPr>
          <w:b/>
          <w:sz w:val="30"/>
          <w:szCs w:val="30"/>
        </w:rPr>
        <w:t>and Future Research</w:t>
      </w:r>
    </w:p>
    <w:p w14:paraId="43FD0528" w14:textId="77777777" w:rsidR="00EC35DC" w:rsidRPr="00883080" w:rsidRDefault="004438BB" w:rsidP="007714D4">
      <w:pPr>
        <w:spacing w:line="360" w:lineRule="auto"/>
        <w:jc w:val="both"/>
        <w:rPr>
          <w:sz w:val="26"/>
          <w:szCs w:val="26"/>
        </w:rPr>
      </w:pPr>
      <w:r w:rsidRPr="00883080">
        <w:rPr>
          <w:sz w:val="26"/>
          <w:szCs w:val="26"/>
        </w:rPr>
        <w:t>The st</w:t>
      </w:r>
      <w:r w:rsidR="00127B2D" w:rsidRPr="00883080">
        <w:rPr>
          <w:sz w:val="26"/>
          <w:szCs w:val="26"/>
        </w:rPr>
        <w:t xml:space="preserve">udy is subject to various limitations that also present valid avenues for future research. The geographical focus is on Chennai, while providing valuable localized insights, research can be extended to other Indian metropolitan or rural contexts with </w:t>
      </w:r>
      <w:r w:rsidR="00127B2D" w:rsidRPr="00883080">
        <w:rPr>
          <w:sz w:val="26"/>
          <w:szCs w:val="26"/>
        </w:rPr>
        <w:lastRenderedPageBreak/>
        <w:t xml:space="preserve">distinct cultural dynamics. The reliance on self-reported data from an online questionnaire though efficient and convenient, respondents may have underreported stigmatized attitudes to present </w:t>
      </w:r>
      <w:r w:rsidR="00CE7486" w:rsidRPr="00883080">
        <w:rPr>
          <w:sz w:val="26"/>
          <w:szCs w:val="26"/>
        </w:rPr>
        <w:t xml:space="preserve">a more socially acceptable image. Employing mixed methods in future research designs could mitigate this.  </w:t>
      </w:r>
      <w:r w:rsidR="00127B2D" w:rsidRPr="00883080">
        <w:rPr>
          <w:sz w:val="26"/>
          <w:szCs w:val="26"/>
        </w:rPr>
        <w:t>Fu</w:t>
      </w:r>
      <w:r w:rsidR="00CE7486" w:rsidRPr="00883080">
        <w:rPr>
          <w:sz w:val="26"/>
          <w:szCs w:val="26"/>
        </w:rPr>
        <w:t xml:space="preserve">ture studies can </w:t>
      </w:r>
      <w:r w:rsidR="00127B2D" w:rsidRPr="00883080">
        <w:rPr>
          <w:sz w:val="26"/>
          <w:szCs w:val="26"/>
        </w:rPr>
        <w:t xml:space="preserve">employ longitudinal research designs to tract stigma evolution. </w:t>
      </w:r>
      <w:r w:rsidR="00CE7486" w:rsidRPr="00883080">
        <w:rPr>
          <w:sz w:val="26"/>
          <w:szCs w:val="26"/>
        </w:rPr>
        <w:t xml:space="preserve">Information on the </w:t>
      </w:r>
      <w:r w:rsidR="00127B2D" w:rsidRPr="00883080">
        <w:rPr>
          <w:sz w:val="26"/>
          <w:szCs w:val="26"/>
        </w:rPr>
        <w:t xml:space="preserve">stores providing Second hand clothing should be considered, since the buying behavior also depends on the pushing </w:t>
      </w:r>
      <w:r w:rsidR="00CE7486" w:rsidRPr="00883080">
        <w:rPr>
          <w:sz w:val="26"/>
          <w:szCs w:val="26"/>
        </w:rPr>
        <w:t>strategies more on the individual’s initiative</w:t>
      </w:r>
      <w:r w:rsidR="00127B2D" w:rsidRPr="00883080">
        <w:rPr>
          <w:sz w:val="26"/>
          <w:szCs w:val="26"/>
        </w:rPr>
        <w:t xml:space="preserve"> to look for these products.</w:t>
      </w:r>
      <w:r w:rsidR="00CE7486" w:rsidRPr="00883080">
        <w:rPr>
          <w:sz w:val="26"/>
          <w:szCs w:val="26"/>
        </w:rPr>
        <w:t xml:space="preserve"> This might bring an interesting direction towards understanding social stigma in consumers. </w:t>
      </w:r>
    </w:p>
    <w:p w14:paraId="1A7F99A9" w14:textId="44CD6D88" w:rsidR="002E2F95" w:rsidRDefault="007714D4" w:rsidP="00AF5B2C">
      <w:pPr>
        <w:spacing w:line="360" w:lineRule="auto"/>
        <w:rPr>
          <w:b/>
          <w:sz w:val="32"/>
          <w:szCs w:val="32"/>
        </w:rPr>
      </w:pPr>
      <w:r w:rsidRPr="00883080">
        <w:rPr>
          <w:b/>
          <w:sz w:val="26"/>
          <w:szCs w:val="26"/>
        </w:rPr>
        <w:br w:type="column"/>
      </w:r>
      <w:r w:rsidR="00AF5B2C">
        <w:rPr>
          <w:b/>
          <w:sz w:val="26"/>
          <w:szCs w:val="26"/>
        </w:rPr>
        <w:lastRenderedPageBreak/>
        <w:t xml:space="preserve">     </w:t>
      </w:r>
      <w:r w:rsidR="002E2F95" w:rsidRPr="00BC4BF6">
        <w:rPr>
          <w:b/>
          <w:sz w:val="32"/>
          <w:szCs w:val="32"/>
        </w:rPr>
        <w:t>References</w:t>
      </w:r>
    </w:p>
    <w:p w14:paraId="060F0208" w14:textId="77777777" w:rsidR="005B4156" w:rsidRPr="00AF5B2C" w:rsidRDefault="005B4156" w:rsidP="00AF5B2C">
      <w:pPr>
        <w:pStyle w:val="ListParagraph"/>
        <w:tabs>
          <w:tab w:val="left" w:pos="540"/>
          <w:tab w:val="left" w:pos="810"/>
        </w:tabs>
        <w:spacing w:after="0" w:line="360" w:lineRule="auto"/>
        <w:jc w:val="both"/>
        <w:rPr>
          <w:rFonts w:ascii="Times New Roman" w:hAnsi="Times New Roman" w:cs="Times New Roman"/>
          <w:sz w:val="26"/>
          <w:szCs w:val="26"/>
        </w:rPr>
      </w:pPr>
    </w:p>
    <w:p w14:paraId="11FE2C18" w14:textId="353BB4EB" w:rsidR="005B4156" w:rsidRPr="00AF5B2C" w:rsidRDefault="00937872" w:rsidP="00AF5B2C">
      <w:pPr>
        <w:tabs>
          <w:tab w:val="left" w:pos="540"/>
          <w:tab w:val="left" w:pos="810"/>
        </w:tabs>
        <w:spacing w:line="360" w:lineRule="auto"/>
        <w:ind w:left="360"/>
        <w:jc w:val="both"/>
        <w:rPr>
          <w:sz w:val="26"/>
          <w:szCs w:val="26"/>
        </w:rPr>
      </w:pPr>
      <w:r w:rsidRPr="00AF5B2C">
        <w:rPr>
          <w:sz w:val="26"/>
          <w:szCs w:val="26"/>
        </w:rPr>
        <w:t xml:space="preserve">Bick, Rachel, Erika Halsey, and Chiharu C. </w:t>
      </w:r>
      <w:proofErr w:type="spellStart"/>
      <w:r w:rsidRPr="00AF5B2C">
        <w:rPr>
          <w:sz w:val="26"/>
          <w:szCs w:val="26"/>
        </w:rPr>
        <w:t>Ekenga</w:t>
      </w:r>
      <w:proofErr w:type="spellEnd"/>
      <w:r w:rsidRPr="00AF5B2C">
        <w:rPr>
          <w:sz w:val="26"/>
          <w:szCs w:val="26"/>
        </w:rPr>
        <w:t xml:space="preserve">. 2018. “The Global Environmental Injustice of Fast Fashion.” </w:t>
      </w:r>
      <w:r w:rsidRPr="00AF5B2C">
        <w:rPr>
          <w:rStyle w:val="Emphasis"/>
          <w:sz w:val="26"/>
          <w:szCs w:val="26"/>
        </w:rPr>
        <w:t>Environmental Health</w:t>
      </w:r>
      <w:r w:rsidRPr="00AF5B2C">
        <w:rPr>
          <w:sz w:val="26"/>
          <w:szCs w:val="26"/>
        </w:rPr>
        <w:t xml:space="preserve"> 17 (1): 92. </w:t>
      </w:r>
      <w:hyperlink r:id="rId8" w:tgtFrame="_new" w:history="1">
        <w:r w:rsidRPr="00AF5B2C">
          <w:rPr>
            <w:rStyle w:val="Hyperlink"/>
            <w:sz w:val="26"/>
            <w:szCs w:val="26"/>
          </w:rPr>
          <w:t>https://doi.org/10.1186/s12940-018-0433-7</w:t>
        </w:r>
      </w:hyperlink>
    </w:p>
    <w:p w14:paraId="10D92402" w14:textId="77777777" w:rsidR="00937872" w:rsidRPr="00AF5B2C" w:rsidRDefault="00937872" w:rsidP="00AF5B2C">
      <w:pPr>
        <w:pStyle w:val="ListParagraph"/>
        <w:tabs>
          <w:tab w:val="left" w:pos="540"/>
          <w:tab w:val="left" w:pos="810"/>
        </w:tabs>
        <w:spacing w:line="360" w:lineRule="auto"/>
        <w:ind w:left="0"/>
        <w:jc w:val="both"/>
        <w:rPr>
          <w:rFonts w:ascii="Times New Roman" w:hAnsi="Times New Roman" w:cs="Times New Roman"/>
          <w:sz w:val="26"/>
          <w:szCs w:val="26"/>
        </w:rPr>
      </w:pPr>
    </w:p>
    <w:p w14:paraId="534B2D7A" w14:textId="6D15927C" w:rsidR="005B4156" w:rsidRPr="00AF5B2C" w:rsidRDefault="00937872" w:rsidP="00AF5B2C">
      <w:pPr>
        <w:tabs>
          <w:tab w:val="left" w:pos="540"/>
          <w:tab w:val="left" w:pos="810"/>
        </w:tabs>
        <w:spacing w:line="360" w:lineRule="auto"/>
        <w:ind w:left="360"/>
        <w:jc w:val="both"/>
        <w:rPr>
          <w:sz w:val="26"/>
          <w:szCs w:val="26"/>
        </w:rPr>
      </w:pPr>
      <w:r w:rsidRPr="00AF5B2C">
        <w:rPr>
          <w:sz w:val="26"/>
          <w:szCs w:val="26"/>
        </w:rPr>
        <w:t xml:space="preserve">Boyer, Steven, </w:t>
      </w:r>
      <w:proofErr w:type="spellStart"/>
      <w:r w:rsidRPr="00AF5B2C">
        <w:rPr>
          <w:sz w:val="26"/>
          <w:szCs w:val="26"/>
        </w:rPr>
        <w:t>Zhuojun</w:t>
      </w:r>
      <w:proofErr w:type="spellEnd"/>
      <w:r w:rsidRPr="00AF5B2C">
        <w:rPr>
          <w:sz w:val="26"/>
          <w:szCs w:val="26"/>
        </w:rPr>
        <w:t xml:space="preserve"> Jiang, and </w:t>
      </w:r>
      <w:proofErr w:type="spellStart"/>
      <w:r w:rsidRPr="00AF5B2C">
        <w:rPr>
          <w:sz w:val="26"/>
          <w:szCs w:val="26"/>
        </w:rPr>
        <w:t>Jingzhi</w:t>
      </w:r>
      <w:proofErr w:type="spellEnd"/>
      <w:r w:rsidRPr="00AF5B2C">
        <w:rPr>
          <w:sz w:val="26"/>
          <w:szCs w:val="26"/>
        </w:rPr>
        <w:t xml:space="preserve"> </w:t>
      </w:r>
      <w:proofErr w:type="spellStart"/>
      <w:r w:rsidRPr="00AF5B2C">
        <w:rPr>
          <w:sz w:val="26"/>
          <w:szCs w:val="26"/>
        </w:rPr>
        <w:t>Lyu</w:t>
      </w:r>
      <w:proofErr w:type="spellEnd"/>
      <w:r w:rsidRPr="00AF5B2C">
        <w:rPr>
          <w:sz w:val="26"/>
          <w:szCs w:val="26"/>
        </w:rPr>
        <w:t xml:space="preserve">. 2024. “Sustainable Style without Stigma: Can Norms and Social Reassurance Influence Secondhand Fashion Recommendation Behavior among Gen Z?” </w:t>
      </w:r>
      <w:r w:rsidRPr="00AF5B2C">
        <w:rPr>
          <w:rStyle w:val="Emphasis"/>
          <w:sz w:val="26"/>
          <w:szCs w:val="26"/>
        </w:rPr>
        <w:t>Journal of Global Fashion Marketing</w:t>
      </w:r>
      <w:r w:rsidRPr="00AF5B2C">
        <w:rPr>
          <w:sz w:val="26"/>
          <w:szCs w:val="26"/>
        </w:rPr>
        <w:t xml:space="preserve"> 15 (3): 341–356.</w:t>
      </w:r>
    </w:p>
    <w:p w14:paraId="6FA181F3" w14:textId="77777777" w:rsidR="00AF5B2C" w:rsidRPr="00AF5B2C" w:rsidRDefault="00AF5B2C" w:rsidP="00AF5B2C">
      <w:pPr>
        <w:tabs>
          <w:tab w:val="left" w:pos="540"/>
          <w:tab w:val="left" w:pos="810"/>
        </w:tabs>
        <w:spacing w:line="360" w:lineRule="auto"/>
        <w:ind w:left="360"/>
        <w:jc w:val="both"/>
        <w:rPr>
          <w:sz w:val="26"/>
          <w:szCs w:val="26"/>
        </w:rPr>
      </w:pPr>
    </w:p>
    <w:p w14:paraId="4DB45071" w14:textId="4C516DB6" w:rsidR="00937872" w:rsidRPr="00AF5B2C" w:rsidRDefault="00937872" w:rsidP="00AF5B2C">
      <w:pPr>
        <w:tabs>
          <w:tab w:val="left" w:pos="540"/>
          <w:tab w:val="left" w:pos="810"/>
        </w:tabs>
        <w:spacing w:line="360" w:lineRule="auto"/>
        <w:ind w:left="360"/>
        <w:jc w:val="both"/>
        <w:rPr>
          <w:sz w:val="26"/>
          <w:szCs w:val="26"/>
        </w:rPr>
      </w:pPr>
      <w:proofErr w:type="spellStart"/>
      <w:r w:rsidRPr="00AF5B2C">
        <w:rPr>
          <w:sz w:val="26"/>
          <w:szCs w:val="26"/>
        </w:rPr>
        <w:t>Buchel</w:t>
      </w:r>
      <w:proofErr w:type="spellEnd"/>
      <w:r w:rsidRPr="00AF5B2C">
        <w:rPr>
          <w:sz w:val="26"/>
          <w:szCs w:val="26"/>
        </w:rPr>
        <w:t xml:space="preserve">, Stefanie, Alice </w:t>
      </w:r>
      <w:proofErr w:type="spellStart"/>
      <w:r w:rsidRPr="00AF5B2C">
        <w:rPr>
          <w:sz w:val="26"/>
          <w:szCs w:val="26"/>
        </w:rPr>
        <w:t>Hebinck</w:t>
      </w:r>
      <w:proofErr w:type="spellEnd"/>
      <w:r w:rsidRPr="00AF5B2C">
        <w:rPr>
          <w:sz w:val="26"/>
          <w:szCs w:val="26"/>
        </w:rPr>
        <w:t xml:space="preserve">, Mariangela </w:t>
      </w:r>
      <w:proofErr w:type="spellStart"/>
      <w:r w:rsidRPr="00AF5B2C">
        <w:rPr>
          <w:sz w:val="26"/>
          <w:szCs w:val="26"/>
        </w:rPr>
        <w:t>Lavanga</w:t>
      </w:r>
      <w:proofErr w:type="spellEnd"/>
      <w:r w:rsidRPr="00AF5B2C">
        <w:rPr>
          <w:sz w:val="26"/>
          <w:szCs w:val="26"/>
        </w:rPr>
        <w:t xml:space="preserve">, and </w:t>
      </w:r>
      <w:proofErr w:type="spellStart"/>
      <w:r w:rsidRPr="00AF5B2C">
        <w:rPr>
          <w:sz w:val="26"/>
          <w:szCs w:val="26"/>
        </w:rPr>
        <w:t>Derk</w:t>
      </w:r>
      <w:proofErr w:type="spellEnd"/>
      <w:r w:rsidRPr="00AF5B2C">
        <w:rPr>
          <w:sz w:val="26"/>
          <w:szCs w:val="26"/>
        </w:rPr>
        <w:t xml:space="preserve"> </w:t>
      </w:r>
      <w:proofErr w:type="spellStart"/>
      <w:r w:rsidRPr="00AF5B2C">
        <w:rPr>
          <w:sz w:val="26"/>
          <w:szCs w:val="26"/>
        </w:rPr>
        <w:t>Loorbach</w:t>
      </w:r>
      <w:proofErr w:type="spellEnd"/>
      <w:r w:rsidRPr="00AF5B2C">
        <w:rPr>
          <w:sz w:val="26"/>
          <w:szCs w:val="26"/>
        </w:rPr>
        <w:t xml:space="preserve">. 2022. “Disrupting the Status Quo: A Sustainability Transitions Analysis of the Fashion System.” </w:t>
      </w:r>
      <w:r w:rsidRPr="00AF5B2C">
        <w:rPr>
          <w:rStyle w:val="Emphasis"/>
          <w:sz w:val="26"/>
          <w:szCs w:val="26"/>
        </w:rPr>
        <w:t>Sustainability: Science, Practice and Policy</w:t>
      </w:r>
      <w:r w:rsidRPr="00AF5B2C">
        <w:rPr>
          <w:sz w:val="26"/>
          <w:szCs w:val="26"/>
        </w:rPr>
        <w:t xml:space="preserve"> 18 (1): 231–246.</w:t>
      </w:r>
    </w:p>
    <w:p w14:paraId="6AEAAD57" w14:textId="77777777" w:rsidR="00AF5B2C" w:rsidRPr="00AF5B2C" w:rsidRDefault="00AF5B2C" w:rsidP="00AF5B2C">
      <w:pPr>
        <w:tabs>
          <w:tab w:val="left" w:pos="540"/>
          <w:tab w:val="left" w:pos="810"/>
        </w:tabs>
        <w:spacing w:line="360" w:lineRule="auto"/>
        <w:ind w:left="360"/>
        <w:jc w:val="both"/>
        <w:rPr>
          <w:sz w:val="26"/>
          <w:szCs w:val="26"/>
        </w:rPr>
      </w:pPr>
    </w:p>
    <w:p w14:paraId="31728006" w14:textId="4EB54C59" w:rsidR="00937872" w:rsidRPr="00AF5B2C" w:rsidRDefault="00937872" w:rsidP="00AF5B2C">
      <w:pPr>
        <w:tabs>
          <w:tab w:val="left" w:pos="540"/>
          <w:tab w:val="left" w:pos="810"/>
        </w:tabs>
        <w:spacing w:line="360" w:lineRule="auto"/>
        <w:ind w:left="360"/>
        <w:jc w:val="both"/>
        <w:rPr>
          <w:sz w:val="26"/>
          <w:szCs w:val="26"/>
        </w:rPr>
      </w:pPr>
      <w:r w:rsidRPr="00AF5B2C">
        <w:rPr>
          <w:sz w:val="26"/>
          <w:szCs w:val="26"/>
        </w:rPr>
        <w:t xml:space="preserve">Caro, Felipe, and Victor </w:t>
      </w:r>
      <w:proofErr w:type="spellStart"/>
      <w:r w:rsidRPr="00AF5B2C">
        <w:rPr>
          <w:sz w:val="26"/>
          <w:szCs w:val="26"/>
        </w:rPr>
        <w:t>Martínez</w:t>
      </w:r>
      <w:proofErr w:type="spellEnd"/>
      <w:r w:rsidRPr="00AF5B2C">
        <w:rPr>
          <w:sz w:val="26"/>
          <w:szCs w:val="26"/>
        </w:rPr>
        <w:t>-de-</w:t>
      </w:r>
      <w:proofErr w:type="spellStart"/>
      <w:r w:rsidRPr="00AF5B2C">
        <w:rPr>
          <w:sz w:val="26"/>
          <w:szCs w:val="26"/>
        </w:rPr>
        <w:t>Albéniz</w:t>
      </w:r>
      <w:proofErr w:type="spellEnd"/>
      <w:r w:rsidRPr="00AF5B2C">
        <w:rPr>
          <w:sz w:val="26"/>
          <w:szCs w:val="26"/>
        </w:rPr>
        <w:t xml:space="preserve">. 2015. “Fast Fashion: Business Model Overview and Research Opportunities.” In </w:t>
      </w:r>
      <w:r w:rsidRPr="00AF5B2C">
        <w:rPr>
          <w:rStyle w:val="Emphasis"/>
          <w:sz w:val="26"/>
          <w:szCs w:val="26"/>
        </w:rPr>
        <w:t>Retail Supply Chain Management: Quantitative Models and Empirical Studies</w:t>
      </w:r>
      <w:r w:rsidRPr="00AF5B2C">
        <w:rPr>
          <w:sz w:val="26"/>
          <w:szCs w:val="26"/>
        </w:rPr>
        <w:t xml:space="preserve">, edited by Narendra Agrawal and Stephen A. Smith, 237–264. International Series in Operations Research &amp; Management Science. Boston, MA: Springer. </w:t>
      </w:r>
      <w:hyperlink r:id="rId9" w:history="1">
        <w:r w:rsidRPr="00AF5B2C">
          <w:rPr>
            <w:rStyle w:val="Hyperlink"/>
            <w:sz w:val="26"/>
            <w:szCs w:val="26"/>
          </w:rPr>
          <w:t>https://doi.org/10.1007/978-1-4899-7562-1_9</w:t>
        </w:r>
      </w:hyperlink>
    </w:p>
    <w:p w14:paraId="1C3EE187" w14:textId="77777777" w:rsidR="00AF5B2C" w:rsidRPr="00AF5B2C" w:rsidRDefault="00AF5B2C" w:rsidP="00AF5B2C">
      <w:pPr>
        <w:tabs>
          <w:tab w:val="left" w:pos="540"/>
          <w:tab w:val="left" w:pos="810"/>
        </w:tabs>
        <w:spacing w:line="360" w:lineRule="auto"/>
        <w:ind w:left="360"/>
        <w:jc w:val="both"/>
        <w:rPr>
          <w:sz w:val="26"/>
          <w:szCs w:val="26"/>
        </w:rPr>
      </w:pPr>
    </w:p>
    <w:p w14:paraId="6D087196" w14:textId="0DDD3368" w:rsidR="00937872" w:rsidRPr="00AF5B2C" w:rsidRDefault="00937872" w:rsidP="00AF5B2C">
      <w:pPr>
        <w:tabs>
          <w:tab w:val="left" w:pos="540"/>
          <w:tab w:val="left" w:pos="810"/>
        </w:tabs>
        <w:spacing w:line="360" w:lineRule="auto"/>
        <w:ind w:left="360"/>
        <w:jc w:val="both"/>
        <w:rPr>
          <w:sz w:val="26"/>
          <w:szCs w:val="26"/>
        </w:rPr>
      </w:pPr>
      <w:r w:rsidRPr="00AF5B2C">
        <w:rPr>
          <w:sz w:val="26"/>
          <w:szCs w:val="26"/>
        </w:rPr>
        <w:t xml:space="preserve">Credence Research. 2024. </w:t>
      </w:r>
      <w:r w:rsidRPr="00AF5B2C">
        <w:rPr>
          <w:rStyle w:val="Emphasis"/>
          <w:sz w:val="26"/>
          <w:szCs w:val="26"/>
        </w:rPr>
        <w:t>India Second-Hand Apparel Market Size, Growth &amp; Forecast 2032</w:t>
      </w:r>
      <w:r w:rsidRPr="00AF5B2C">
        <w:rPr>
          <w:sz w:val="26"/>
          <w:szCs w:val="26"/>
        </w:rPr>
        <w:t xml:space="preserve">. July 19, 2024. </w:t>
      </w:r>
      <w:hyperlink r:id="rId10" w:tgtFrame="_new" w:history="1">
        <w:r w:rsidRPr="00AF5B2C">
          <w:rPr>
            <w:rStyle w:val="Hyperlink"/>
            <w:sz w:val="26"/>
            <w:szCs w:val="26"/>
          </w:rPr>
          <w:t>https://www.credenceresearch.com/report/india-second-hand-apparel-market</w:t>
        </w:r>
      </w:hyperlink>
      <w:r w:rsidRPr="00AF5B2C">
        <w:rPr>
          <w:sz w:val="26"/>
          <w:szCs w:val="26"/>
        </w:rPr>
        <w:t>.</w:t>
      </w:r>
    </w:p>
    <w:p w14:paraId="7A09E6E2" w14:textId="77777777" w:rsidR="00AF5B2C" w:rsidRPr="00AF5B2C" w:rsidRDefault="00AF5B2C" w:rsidP="00AF5B2C">
      <w:pPr>
        <w:tabs>
          <w:tab w:val="left" w:pos="540"/>
          <w:tab w:val="left" w:pos="810"/>
        </w:tabs>
        <w:spacing w:line="360" w:lineRule="auto"/>
        <w:ind w:left="360"/>
        <w:jc w:val="both"/>
        <w:rPr>
          <w:sz w:val="26"/>
          <w:szCs w:val="26"/>
        </w:rPr>
      </w:pPr>
    </w:p>
    <w:p w14:paraId="59739143" w14:textId="10319575" w:rsidR="00937872" w:rsidRPr="00AF5B2C" w:rsidRDefault="009506ED" w:rsidP="00AF5B2C">
      <w:pPr>
        <w:tabs>
          <w:tab w:val="left" w:pos="540"/>
          <w:tab w:val="left" w:pos="810"/>
        </w:tabs>
        <w:spacing w:line="360" w:lineRule="auto"/>
        <w:ind w:left="360"/>
        <w:jc w:val="both"/>
        <w:rPr>
          <w:sz w:val="26"/>
          <w:szCs w:val="26"/>
        </w:rPr>
      </w:pPr>
      <w:proofErr w:type="spellStart"/>
      <w:r w:rsidRPr="00AF5B2C">
        <w:rPr>
          <w:sz w:val="26"/>
          <w:szCs w:val="26"/>
        </w:rPr>
        <w:t>Dzhengiz</w:t>
      </w:r>
      <w:proofErr w:type="spellEnd"/>
      <w:r w:rsidRPr="00AF5B2C">
        <w:rPr>
          <w:sz w:val="26"/>
          <w:szCs w:val="26"/>
        </w:rPr>
        <w:t xml:space="preserve">, </w:t>
      </w:r>
      <w:proofErr w:type="spellStart"/>
      <w:r w:rsidRPr="00AF5B2C">
        <w:rPr>
          <w:sz w:val="26"/>
          <w:szCs w:val="26"/>
        </w:rPr>
        <w:t>Tulin</w:t>
      </w:r>
      <w:proofErr w:type="spellEnd"/>
      <w:r w:rsidRPr="00AF5B2C">
        <w:rPr>
          <w:sz w:val="26"/>
          <w:szCs w:val="26"/>
        </w:rPr>
        <w:t xml:space="preserve">, Teresa </w:t>
      </w:r>
      <w:proofErr w:type="spellStart"/>
      <w:r w:rsidRPr="00AF5B2C">
        <w:rPr>
          <w:sz w:val="26"/>
          <w:szCs w:val="26"/>
        </w:rPr>
        <w:t>Haukkala</w:t>
      </w:r>
      <w:proofErr w:type="spellEnd"/>
      <w:r w:rsidRPr="00AF5B2C">
        <w:rPr>
          <w:sz w:val="26"/>
          <w:szCs w:val="26"/>
        </w:rPr>
        <w:t xml:space="preserve">, and Olli </w:t>
      </w:r>
      <w:proofErr w:type="spellStart"/>
      <w:r w:rsidRPr="00AF5B2C">
        <w:rPr>
          <w:sz w:val="26"/>
          <w:szCs w:val="26"/>
        </w:rPr>
        <w:t>Sahimaa</w:t>
      </w:r>
      <w:proofErr w:type="spellEnd"/>
      <w:r w:rsidRPr="00AF5B2C">
        <w:rPr>
          <w:sz w:val="26"/>
          <w:szCs w:val="26"/>
        </w:rPr>
        <w:t xml:space="preserve">. 2023. “(Un)Sustainable Transitions towards Fast and Ultra-Fast Fashion.” </w:t>
      </w:r>
      <w:r w:rsidRPr="00AF5B2C">
        <w:rPr>
          <w:rStyle w:val="Emphasis"/>
          <w:sz w:val="26"/>
          <w:szCs w:val="26"/>
        </w:rPr>
        <w:t>Fashion and Textiles</w:t>
      </w:r>
      <w:r w:rsidRPr="00AF5B2C">
        <w:rPr>
          <w:sz w:val="26"/>
          <w:szCs w:val="26"/>
        </w:rPr>
        <w:t xml:space="preserve"> 10 (1): 1–33. </w:t>
      </w:r>
      <w:hyperlink r:id="rId11" w:tgtFrame="_new" w:history="1">
        <w:r w:rsidRPr="00AF5B2C">
          <w:rPr>
            <w:rStyle w:val="Hyperlink"/>
            <w:sz w:val="26"/>
            <w:szCs w:val="26"/>
          </w:rPr>
          <w:t>https://doi.org/10.1186/s40691-023-00337-9</w:t>
        </w:r>
      </w:hyperlink>
      <w:r w:rsidRPr="00AF5B2C">
        <w:rPr>
          <w:sz w:val="26"/>
          <w:szCs w:val="26"/>
        </w:rPr>
        <w:t>.</w:t>
      </w:r>
    </w:p>
    <w:p w14:paraId="593F5722" w14:textId="77777777" w:rsidR="00AF5B2C" w:rsidRPr="00AF5B2C" w:rsidRDefault="00AF5B2C" w:rsidP="00AF5B2C">
      <w:pPr>
        <w:tabs>
          <w:tab w:val="left" w:pos="540"/>
          <w:tab w:val="left" w:pos="810"/>
        </w:tabs>
        <w:spacing w:line="360" w:lineRule="auto"/>
        <w:ind w:left="360"/>
        <w:jc w:val="both"/>
        <w:rPr>
          <w:sz w:val="26"/>
          <w:szCs w:val="26"/>
        </w:rPr>
      </w:pPr>
    </w:p>
    <w:p w14:paraId="3772332D" w14:textId="3EA4FB8E" w:rsidR="009506ED" w:rsidRPr="00AF5B2C" w:rsidRDefault="009506ED" w:rsidP="00AF5B2C">
      <w:pPr>
        <w:tabs>
          <w:tab w:val="left" w:pos="540"/>
          <w:tab w:val="left" w:pos="810"/>
        </w:tabs>
        <w:spacing w:line="360" w:lineRule="auto"/>
        <w:ind w:left="360"/>
        <w:jc w:val="both"/>
        <w:rPr>
          <w:sz w:val="26"/>
          <w:szCs w:val="26"/>
        </w:rPr>
      </w:pPr>
      <w:proofErr w:type="spellStart"/>
      <w:r w:rsidRPr="00AF5B2C">
        <w:rPr>
          <w:sz w:val="26"/>
          <w:szCs w:val="26"/>
        </w:rPr>
        <w:lastRenderedPageBreak/>
        <w:t>Evanilay</w:t>
      </w:r>
      <w:proofErr w:type="spellEnd"/>
      <w:r w:rsidRPr="00AF5B2C">
        <w:rPr>
          <w:sz w:val="26"/>
          <w:szCs w:val="26"/>
        </w:rPr>
        <w:t xml:space="preserve">, </w:t>
      </w:r>
      <w:proofErr w:type="spellStart"/>
      <w:r w:rsidRPr="00AF5B2C">
        <w:rPr>
          <w:sz w:val="26"/>
          <w:szCs w:val="26"/>
        </w:rPr>
        <w:t>Evanilay</w:t>
      </w:r>
      <w:proofErr w:type="spellEnd"/>
      <w:r w:rsidRPr="00AF5B2C">
        <w:rPr>
          <w:sz w:val="26"/>
          <w:szCs w:val="26"/>
        </w:rPr>
        <w:t xml:space="preserve">, </w:t>
      </w:r>
      <w:proofErr w:type="spellStart"/>
      <w:r w:rsidRPr="00AF5B2C">
        <w:rPr>
          <w:sz w:val="26"/>
          <w:szCs w:val="26"/>
        </w:rPr>
        <w:t>Marcellinus</w:t>
      </w:r>
      <w:proofErr w:type="spellEnd"/>
      <w:r w:rsidRPr="00AF5B2C">
        <w:rPr>
          <w:sz w:val="26"/>
          <w:szCs w:val="26"/>
        </w:rPr>
        <w:t xml:space="preserve"> Lee, </w:t>
      </w:r>
      <w:proofErr w:type="spellStart"/>
      <w:r w:rsidRPr="00AF5B2C">
        <w:rPr>
          <w:sz w:val="26"/>
          <w:szCs w:val="26"/>
        </w:rPr>
        <w:t>Millenia</w:t>
      </w:r>
      <w:proofErr w:type="spellEnd"/>
      <w:r w:rsidRPr="00AF5B2C">
        <w:rPr>
          <w:sz w:val="26"/>
          <w:szCs w:val="26"/>
        </w:rPr>
        <w:t xml:space="preserve"> </w:t>
      </w:r>
      <w:proofErr w:type="spellStart"/>
      <w:r w:rsidRPr="00AF5B2C">
        <w:rPr>
          <w:sz w:val="26"/>
          <w:szCs w:val="26"/>
        </w:rPr>
        <w:t>Millenia</w:t>
      </w:r>
      <w:proofErr w:type="spellEnd"/>
      <w:r w:rsidRPr="00AF5B2C">
        <w:rPr>
          <w:sz w:val="26"/>
          <w:szCs w:val="26"/>
        </w:rPr>
        <w:t xml:space="preserve">, and Ina </w:t>
      </w:r>
      <w:proofErr w:type="spellStart"/>
      <w:r w:rsidRPr="00AF5B2C">
        <w:rPr>
          <w:sz w:val="26"/>
          <w:szCs w:val="26"/>
        </w:rPr>
        <w:t>Murwani</w:t>
      </w:r>
      <w:proofErr w:type="spellEnd"/>
      <w:r w:rsidRPr="00AF5B2C">
        <w:rPr>
          <w:sz w:val="26"/>
          <w:szCs w:val="26"/>
        </w:rPr>
        <w:t xml:space="preserve">. 2024. “Why Generation Z Still Buy Fast Fashion Although Environmental Awareness Is High?” </w:t>
      </w:r>
      <w:r w:rsidRPr="00AF5B2C">
        <w:rPr>
          <w:rStyle w:val="Emphasis"/>
          <w:sz w:val="26"/>
          <w:szCs w:val="26"/>
        </w:rPr>
        <w:t>Scholars Journal of Economics, Business and Management</w:t>
      </w:r>
      <w:r w:rsidRPr="00AF5B2C">
        <w:rPr>
          <w:sz w:val="26"/>
          <w:szCs w:val="26"/>
        </w:rPr>
        <w:t xml:space="preserve"> 11 (9): 268–274. </w:t>
      </w:r>
      <w:hyperlink r:id="rId12" w:history="1">
        <w:r w:rsidRPr="00AF5B2C">
          <w:rPr>
            <w:rStyle w:val="Hyperlink"/>
            <w:sz w:val="26"/>
            <w:szCs w:val="26"/>
          </w:rPr>
          <w:t>https://doi.org/10.36347/sjebm.2024.v11i09.004.</w:t>
        </w:r>
      </w:hyperlink>
      <w:r w:rsidRPr="00AF5B2C">
        <w:rPr>
          <w:sz w:val="26"/>
          <w:szCs w:val="26"/>
        </w:rPr>
        <w:t xml:space="preserve"> </w:t>
      </w:r>
    </w:p>
    <w:p w14:paraId="5A53543F" w14:textId="1DC0B915" w:rsidR="009506ED" w:rsidRPr="00AF5B2C" w:rsidRDefault="009506ED" w:rsidP="00AF5B2C">
      <w:pPr>
        <w:tabs>
          <w:tab w:val="left" w:pos="540"/>
          <w:tab w:val="left" w:pos="810"/>
        </w:tabs>
        <w:spacing w:line="360" w:lineRule="auto"/>
        <w:ind w:left="360"/>
        <w:jc w:val="both"/>
        <w:rPr>
          <w:sz w:val="26"/>
          <w:szCs w:val="26"/>
        </w:rPr>
      </w:pPr>
      <w:r w:rsidRPr="00AF5B2C">
        <w:rPr>
          <w:sz w:val="26"/>
          <w:szCs w:val="26"/>
        </w:rPr>
        <w:t xml:space="preserve">Goffman, Erving. 1963. </w:t>
      </w:r>
      <w:r w:rsidRPr="00AF5B2C">
        <w:rPr>
          <w:rStyle w:val="Emphasis"/>
          <w:sz w:val="26"/>
          <w:szCs w:val="26"/>
        </w:rPr>
        <w:t>Stigma: Notes on the Management of Spoiled Identity</w:t>
      </w:r>
      <w:r w:rsidRPr="00AF5B2C">
        <w:rPr>
          <w:sz w:val="26"/>
          <w:szCs w:val="26"/>
        </w:rPr>
        <w:t>. Englewood Cliffs, NJ: Prentice-Hall.</w:t>
      </w:r>
    </w:p>
    <w:p w14:paraId="05890BB6" w14:textId="77777777" w:rsidR="00AF5B2C" w:rsidRPr="00AF5B2C" w:rsidRDefault="00AF5B2C" w:rsidP="00AF5B2C">
      <w:pPr>
        <w:tabs>
          <w:tab w:val="left" w:pos="540"/>
          <w:tab w:val="left" w:pos="810"/>
        </w:tabs>
        <w:spacing w:line="360" w:lineRule="auto"/>
        <w:ind w:left="360"/>
        <w:jc w:val="both"/>
        <w:rPr>
          <w:sz w:val="26"/>
          <w:szCs w:val="26"/>
        </w:rPr>
      </w:pPr>
    </w:p>
    <w:p w14:paraId="1FDE4461" w14:textId="4D676C8F" w:rsidR="009506ED" w:rsidRPr="00AF5B2C" w:rsidRDefault="009506ED" w:rsidP="00AF5B2C">
      <w:pPr>
        <w:tabs>
          <w:tab w:val="left" w:pos="540"/>
          <w:tab w:val="left" w:pos="810"/>
        </w:tabs>
        <w:spacing w:line="360" w:lineRule="auto"/>
        <w:ind w:left="360"/>
        <w:jc w:val="both"/>
        <w:rPr>
          <w:sz w:val="26"/>
          <w:szCs w:val="26"/>
        </w:rPr>
      </w:pPr>
      <w:r w:rsidRPr="00AF5B2C">
        <w:rPr>
          <w:sz w:val="26"/>
          <w:szCs w:val="26"/>
        </w:rPr>
        <w:t xml:space="preserve">Harris, Fiona, Heather Roby, and Sally </w:t>
      </w:r>
      <w:proofErr w:type="spellStart"/>
      <w:r w:rsidRPr="00AF5B2C">
        <w:rPr>
          <w:sz w:val="26"/>
          <w:szCs w:val="26"/>
        </w:rPr>
        <w:t>Dibb</w:t>
      </w:r>
      <w:proofErr w:type="spellEnd"/>
      <w:r w:rsidRPr="00AF5B2C">
        <w:rPr>
          <w:sz w:val="26"/>
          <w:szCs w:val="26"/>
        </w:rPr>
        <w:t xml:space="preserve">. 2015. “Sustainable Clothing: Challenges, Barriers and Interventions for Encouraging More Sustainable Consumer </w:t>
      </w:r>
      <w:proofErr w:type="spellStart"/>
      <w:r w:rsidRPr="00AF5B2C">
        <w:rPr>
          <w:sz w:val="26"/>
          <w:szCs w:val="26"/>
        </w:rPr>
        <w:t>Behaviour</w:t>
      </w:r>
      <w:proofErr w:type="spellEnd"/>
      <w:r w:rsidRPr="00AF5B2C">
        <w:rPr>
          <w:sz w:val="26"/>
          <w:szCs w:val="26"/>
        </w:rPr>
        <w:t xml:space="preserve">.” </w:t>
      </w:r>
      <w:r w:rsidRPr="00AF5B2C">
        <w:rPr>
          <w:rStyle w:val="Emphasis"/>
          <w:sz w:val="26"/>
          <w:szCs w:val="26"/>
        </w:rPr>
        <w:t>International Journal of Consumer Studies</w:t>
      </w:r>
      <w:r w:rsidRPr="00AF5B2C">
        <w:rPr>
          <w:sz w:val="26"/>
          <w:szCs w:val="26"/>
        </w:rPr>
        <w:t xml:space="preserve"> 40. </w:t>
      </w:r>
      <w:hyperlink r:id="rId13" w:history="1">
        <w:r w:rsidRPr="00AF5B2C">
          <w:rPr>
            <w:rStyle w:val="Hyperlink"/>
            <w:sz w:val="26"/>
            <w:szCs w:val="26"/>
          </w:rPr>
          <w:t>https://doi.org/10.1111/ijcs.12257</w:t>
        </w:r>
      </w:hyperlink>
    </w:p>
    <w:p w14:paraId="13BC89DC" w14:textId="77777777" w:rsidR="00AF5B2C" w:rsidRPr="00AF5B2C" w:rsidRDefault="00AF5B2C" w:rsidP="00AF5B2C">
      <w:pPr>
        <w:tabs>
          <w:tab w:val="left" w:pos="540"/>
          <w:tab w:val="left" w:pos="810"/>
        </w:tabs>
        <w:spacing w:line="360" w:lineRule="auto"/>
        <w:ind w:left="360"/>
        <w:jc w:val="both"/>
        <w:rPr>
          <w:sz w:val="26"/>
          <w:szCs w:val="26"/>
        </w:rPr>
      </w:pPr>
    </w:p>
    <w:p w14:paraId="150C7DD9" w14:textId="5EBA36CE" w:rsidR="009506ED" w:rsidRPr="00AF5B2C" w:rsidRDefault="009506ED" w:rsidP="00AF5B2C">
      <w:pPr>
        <w:tabs>
          <w:tab w:val="left" w:pos="540"/>
          <w:tab w:val="left" w:pos="810"/>
        </w:tabs>
        <w:spacing w:line="360" w:lineRule="auto"/>
        <w:ind w:left="360"/>
        <w:jc w:val="both"/>
        <w:rPr>
          <w:sz w:val="26"/>
          <w:szCs w:val="26"/>
        </w:rPr>
      </w:pPr>
      <w:r w:rsidRPr="00AF5B2C">
        <w:rPr>
          <w:sz w:val="26"/>
          <w:szCs w:val="26"/>
        </w:rPr>
        <w:t xml:space="preserve">Jain, S., and S. Mishra. 2020. “Exploring Consumer Behavior towards Sustainability in Fashion Apparel Retail Industry.” </w:t>
      </w:r>
      <w:r w:rsidRPr="00AF5B2C">
        <w:rPr>
          <w:rStyle w:val="Emphasis"/>
          <w:sz w:val="26"/>
          <w:szCs w:val="26"/>
        </w:rPr>
        <w:t>Journal of Global Fashion Marketing</w:t>
      </w:r>
      <w:r w:rsidRPr="00AF5B2C">
        <w:rPr>
          <w:sz w:val="26"/>
          <w:szCs w:val="26"/>
        </w:rPr>
        <w:t xml:space="preserve"> 11 (1): 38–55.</w:t>
      </w:r>
    </w:p>
    <w:p w14:paraId="28D55CAC" w14:textId="77777777" w:rsidR="00AF5B2C" w:rsidRPr="00AF5B2C" w:rsidRDefault="00AF5B2C" w:rsidP="00AF5B2C">
      <w:pPr>
        <w:tabs>
          <w:tab w:val="left" w:pos="540"/>
          <w:tab w:val="left" w:pos="810"/>
        </w:tabs>
        <w:spacing w:line="360" w:lineRule="auto"/>
        <w:ind w:left="360"/>
        <w:jc w:val="both"/>
        <w:rPr>
          <w:sz w:val="26"/>
          <w:szCs w:val="26"/>
        </w:rPr>
      </w:pPr>
    </w:p>
    <w:p w14:paraId="1F63FCBA" w14:textId="61C8A74A" w:rsidR="009506ED" w:rsidRPr="00AF5B2C" w:rsidRDefault="009506ED" w:rsidP="00AF5B2C">
      <w:pPr>
        <w:tabs>
          <w:tab w:val="left" w:pos="540"/>
          <w:tab w:val="left" w:pos="810"/>
        </w:tabs>
        <w:spacing w:line="360" w:lineRule="auto"/>
        <w:ind w:left="360"/>
        <w:jc w:val="both"/>
        <w:rPr>
          <w:sz w:val="26"/>
          <w:szCs w:val="26"/>
        </w:rPr>
      </w:pPr>
      <w:r w:rsidRPr="00AF5B2C">
        <w:rPr>
          <w:sz w:val="26"/>
          <w:szCs w:val="26"/>
        </w:rPr>
        <w:t xml:space="preserve">Joy, </w:t>
      </w:r>
      <w:proofErr w:type="spellStart"/>
      <w:r w:rsidRPr="00AF5B2C">
        <w:rPr>
          <w:sz w:val="26"/>
          <w:szCs w:val="26"/>
        </w:rPr>
        <w:t>Annamma</w:t>
      </w:r>
      <w:proofErr w:type="spellEnd"/>
      <w:r w:rsidRPr="00AF5B2C">
        <w:rPr>
          <w:sz w:val="26"/>
          <w:szCs w:val="26"/>
        </w:rPr>
        <w:t xml:space="preserve">, John F. Sherry Jr., Arvind </w:t>
      </w:r>
      <w:proofErr w:type="spellStart"/>
      <w:r w:rsidRPr="00AF5B2C">
        <w:rPr>
          <w:sz w:val="26"/>
          <w:szCs w:val="26"/>
        </w:rPr>
        <w:t>Venkatesh</w:t>
      </w:r>
      <w:proofErr w:type="spellEnd"/>
      <w:r w:rsidRPr="00AF5B2C">
        <w:rPr>
          <w:sz w:val="26"/>
          <w:szCs w:val="26"/>
        </w:rPr>
        <w:t xml:space="preserve">, Jinhua Wang, and Regina Chan. 2012. “Fast Fashion, Sustainability, and the Ethical Appeal of Luxury Brands.” </w:t>
      </w:r>
      <w:r w:rsidRPr="00AF5B2C">
        <w:rPr>
          <w:rStyle w:val="Emphasis"/>
          <w:sz w:val="26"/>
          <w:szCs w:val="26"/>
        </w:rPr>
        <w:t>Fashion Theory</w:t>
      </w:r>
      <w:r w:rsidRPr="00AF5B2C">
        <w:rPr>
          <w:sz w:val="26"/>
          <w:szCs w:val="26"/>
        </w:rPr>
        <w:t xml:space="preserve"> 16 (3): 273–295.</w:t>
      </w:r>
    </w:p>
    <w:p w14:paraId="69C6A636" w14:textId="77777777" w:rsidR="00AF5B2C" w:rsidRPr="00AF5B2C" w:rsidRDefault="00AF5B2C" w:rsidP="00AF5B2C">
      <w:pPr>
        <w:tabs>
          <w:tab w:val="left" w:pos="540"/>
          <w:tab w:val="left" w:pos="810"/>
        </w:tabs>
        <w:spacing w:line="360" w:lineRule="auto"/>
        <w:ind w:left="360"/>
        <w:jc w:val="both"/>
        <w:rPr>
          <w:sz w:val="26"/>
          <w:szCs w:val="26"/>
        </w:rPr>
      </w:pPr>
    </w:p>
    <w:p w14:paraId="777DEAF0" w14:textId="16EB1FF7" w:rsidR="009506ED" w:rsidRPr="00AF5B2C" w:rsidRDefault="009506ED" w:rsidP="00AF5B2C">
      <w:pPr>
        <w:tabs>
          <w:tab w:val="left" w:pos="540"/>
          <w:tab w:val="left" w:pos="810"/>
        </w:tabs>
        <w:spacing w:line="360" w:lineRule="auto"/>
        <w:ind w:left="360"/>
        <w:jc w:val="both"/>
        <w:rPr>
          <w:sz w:val="26"/>
          <w:szCs w:val="26"/>
        </w:rPr>
      </w:pPr>
      <w:proofErr w:type="spellStart"/>
      <w:r w:rsidRPr="00AF5B2C">
        <w:rPr>
          <w:sz w:val="26"/>
          <w:szCs w:val="26"/>
        </w:rPr>
        <w:t>Laitala</w:t>
      </w:r>
      <w:proofErr w:type="spellEnd"/>
      <w:r w:rsidRPr="00AF5B2C">
        <w:rPr>
          <w:sz w:val="26"/>
          <w:szCs w:val="26"/>
        </w:rPr>
        <w:t xml:space="preserve">, </w:t>
      </w:r>
      <w:proofErr w:type="spellStart"/>
      <w:r w:rsidRPr="00AF5B2C">
        <w:rPr>
          <w:sz w:val="26"/>
          <w:szCs w:val="26"/>
        </w:rPr>
        <w:t>Kirsi</w:t>
      </w:r>
      <w:proofErr w:type="spellEnd"/>
      <w:r w:rsidRPr="00AF5B2C">
        <w:rPr>
          <w:sz w:val="26"/>
          <w:szCs w:val="26"/>
        </w:rPr>
        <w:t xml:space="preserve">, and </w:t>
      </w:r>
      <w:proofErr w:type="spellStart"/>
      <w:r w:rsidRPr="00AF5B2C">
        <w:rPr>
          <w:sz w:val="26"/>
          <w:szCs w:val="26"/>
        </w:rPr>
        <w:t>Ingun</w:t>
      </w:r>
      <w:proofErr w:type="spellEnd"/>
      <w:r w:rsidRPr="00AF5B2C">
        <w:rPr>
          <w:sz w:val="26"/>
          <w:szCs w:val="26"/>
        </w:rPr>
        <w:t xml:space="preserve"> </w:t>
      </w:r>
      <w:proofErr w:type="spellStart"/>
      <w:r w:rsidRPr="00AF5B2C">
        <w:rPr>
          <w:sz w:val="26"/>
          <w:szCs w:val="26"/>
        </w:rPr>
        <w:t>Grimstad</w:t>
      </w:r>
      <w:proofErr w:type="spellEnd"/>
      <w:r w:rsidRPr="00AF5B2C">
        <w:rPr>
          <w:sz w:val="26"/>
          <w:szCs w:val="26"/>
        </w:rPr>
        <w:t xml:space="preserve"> </w:t>
      </w:r>
      <w:proofErr w:type="spellStart"/>
      <w:r w:rsidRPr="00AF5B2C">
        <w:rPr>
          <w:sz w:val="26"/>
          <w:szCs w:val="26"/>
        </w:rPr>
        <w:t>Klepp</w:t>
      </w:r>
      <w:proofErr w:type="spellEnd"/>
      <w:r w:rsidRPr="00AF5B2C">
        <w:rPr>
          <w:sz w:val="26"/>
          <w:szCs w:val="26"/>
        </w:rPr>
        <w:t xml:space="preserve">. 2018. “Motivations for and against Second-Hand Clothing Acquisition.” </w:t>
      </w:r>
      <w:r w:rsidRPr="00AF5B2C">
        <w:rPr>
          <w:rStyle w:val="Emphasis"/>
          <w:sz w:val="26"/>
          <w:szCs w:val="26"/>
        </w:rPr>
        <w:t>Clothing Cultures</w:t>
      </w:r>
      <w:r w:rsidRPr="00AF5B2C">
        <w:rPr>
          <w:sz w:val="26"/>
          <w:szCs w:val="26"/>
        </w:rPr>
        <w:t xml:space="preserve"> 5 (2): 247–262. </w:t>
      </w:r>
      <w:hyperlink r:id="rId14" w:history="1">
        <w:r w:rsidRPr="00AF5B2C">
          <w:rPr>
            <w:rStyle w:val="Hyperlink"/>
            <w:sz w:val="26"/>
            <w:szCs w:val="26"/>
          </w:rPr>
          <w:t>https://doi.org/10.1386/cc.5.2.247_1</w:t>
        </w:r>
      </w:hyperlink>
    </w:p>
    <w:p w14:paraId="55361002" w14:textId="77777777" w:rsidR="00AF5B2C" w:rsidRPr="00AF5B2C" w:rsidRDefault="00AF5B2C" w:rsidP="00AF5B2C">
      <w:pPr>
        <w:tabs>
          <w:tab w:val="left" w:pos="540"/>
          <w:tab w:val="left" w:pos="810"/>
        </w:tabs>
        <w:spacing w:line="360" w:lineRule="auto"/>
        <w:ind w:left="360"/>
        <w:jc w:val="both"/>
        <w:rPr>
          <w:sz w:val="26"/>
          <w:szCs w:val="26"/>
        </w:rPr>
      </w:pPr>
    </w:p>
    <w:p w14:paraId="30D713E7" w14:textId="189CD84A" w:rsidR="009506ED" w:rsidRPr="00AF5B2C" w:rsidRDefault="009506ED" w:rsidP="00AF5B2C">
      <w:pPr>
        <w:tabs>
          <w:tab w:val="left" w:pos="540"/>
          <w:tab w:val="left" w:pos="810"/>
        </w:tabs>
        <w:spacing w:line="360" w:lineRule="auto"/>
        <w:ind w:left="360"/>
        <w:jc w:val="both"/>
        <w:rPr>
          <w:sz w:val="26"/>
          <w:szCs w:val="26"/>
        </w:rPr>
      </w:pPr>
      <w:r w:rsidRPr="00AF5B2C">
        <w:rPr>
          <w:sz w:val="26"/>
          <w:szCs w:val="26"/>
        </w:rPr>
        <w:t xml:space="preserve">Machado, Maria </w:t>
      </w:r>
      <w:proofErr w:type="spellStart"/>
      <w:r w:rsidRPr="00AF5B2C">
        <w:rPr>
          <w:sz w:val="26"/>
          <w:szCs w:val="26"/>
        </w:rPr>
        <w:t>Amália</w:t>
      </w:r>
      <w:proofErr w:type="spellEnd"/>
      <w:r w:rsidRPr="00AF5B2C">
        <w:rPr>
          <w:sz w:val="26"/>
          <w:szCs w:val="26"/>
        </w:rPr>
        <w:t xml:space="preserve">, </w:t>
      </w:r>
      <w:proofErr w:type="spellStart"/>
      <w:r w:rsidRPr="00AF5B2C">
        <w:rPr>
          <w:sz w:val="26"/>
          <w:szCs w:val="26"/>
        </w:rPr>
        <w:t>Stefânia</w:t>
      </w:r>
      <w:proofErr w:type="spellEnd"/>
      <w:r w:rsidRPr="00AF5B2C">
        <w:rPr>
          <w:sz w:val="26"/>
          <w:szCs w:val="26"/>
        </w:rPr>
        <w:t xml:space="preserve"> Almeida, Laura </w:t>
      </w:r>
      <w:proofErr w:type="spellStart"/>
      <w:r w:rsidRPr="00AF5B2C">
        <w:rPr>
          <w:sz w:val="26"/>
          <w:szCs w:val="26"/>
        </w:rPr>
        <w:t>Chiattone</w:t>
      </w:r>
      <w:proofErr w:type="spellEnd"/>
      <w:r w:rsidRPr="00AF5B2C">
        <w:rPr>
          <w:sz w:val="26"/>
          <w:szCs w:val="26"/>
        </w:rPr>
        <w:t xml:space="preserve"> </w:t>
      </w:r>
      <w:proofErr w:type="spellStart"/>
      <w:r w:rsidRPr="00AF5B2C">
        <w:rPr>
          <w:sz w:val="26"/>
          <w:szCs w:val="26"/>
        </w:rPr>
        <w:t>Bollick</w:t>
      </w:r>
      <w:proofErr w:type="spellEnd"/>
      <w:r w:rsidRPr="00AF5B2C">
        <w:rPr>
          <w:sz w:val="26"/>
          <w:szCs w:val="26"/>
        </w:rPr>
        <w:t xml:space="preserve">, and Gabriela </w:t>
      </w:r>
      <w:proofErr w:type="spellStart"/>
      <w:r w:rsidRPr="00AF5B2C">
        <w:rPr>
          <w:sz w:val="26"/>
          <w:szCs w:val="26"/>
        </w:rPr>
        <w:t>Bragagnolo</w:t>
      </w:r>
      <w:proofErr w:type="spellEnd"/>
      <w:r w:rsidRPr="00AF5B2C">
        <w:rPr>
          <w:sz w:val="26"/>
          <w:szCs w:val="26"/>
        </w:rPr>
        <w:t xml:space="preserve">. 2019. “Second-Hand Fashion Market: Consumer Role in Circular Economy.” </w:t>
      </w:r>
      <w:r w:rsidRPr="00AF5B2C">
        <w:rPr>
          <w:rStyle w:val="Emphasis"/>
          <w:sz w:val="26"/>
          <w:szCs w:val="26"/>
        </w:rPr>
        <w:t>Journal of Fashion Marketing and Management: An International Journal</w:t>
      </w:r>
      <w:r w:rsidRPr="00AF5B2C">
        <w:rPr>
          <w:sz w:val="26"/>
          <w:szCs w:val="26"/>
        </w:rPr>
        <w:t xml:space="preserve">. Advance online publication. </w:t>
      </w:r>
      <w:hyperlink r:id="rId15" w:history="1">
        <w:r w:rsidRPr="00AF5B2C">
          <w:rPr>
            <w:rStyle w:val="Hyperlink"/>
            <w:sz w:val="26"/>
            <w:szCs w:val="26"/>
          </w:rPr>
          <w:t>https://doi.org/10.1108/JFMM-07-2018-0099</w:t>
        </w:r>
      </w:hyperlink>
    </w:p>
    <w:p w14:paraId="54224DBF" w14:textId="77777777" w:rsidR="00AF5B2C" w:rsidRPr="00AF5B2C" w:rsidRDefault="00AF5B2C" w:rsidP="00AF5B2C">
      <w:pPr>
        <w:tabs>
          <w:tab w:val="left" w:pos="540"/>
          <w:tab w:val="left" w:pos="810"/>
        </w:tabs>
        <w:spacing w:line="360" w:lineRule="auto"/>
        <w:ind w:left="360"/>
        <w:jc w:val="both"/>
        <w:rPr>
          <w:sz w:val="26"/>
          <w:szCs w:val="26"/>
        </w:rPr>
      </w:pPr>
    </w:p>
    <w:p w14:paraId="51ABA1EC" w14:textId="156458EC" w:rsidR="006B788D" w:rsidRPr="00AF5B2C" w:rsidRDefault="006B788D" w:rsidP="00AF5B2C">
      <w:pPr>
        <w:tabs>
          <w:tab w:val="left" w:pos="540"/>
          <w:tab w:val="left" w:pos="810"/>
        </w:tabs>
        <w:spacing w:line="360" w:lineRule="auto"/>
        <w:ind w:left="360"/>
        <w:jc w:val="both"/>
        <w:rPr>
          <w:sz w:val="26"/>
          <w:szCs w:val="26"/>
        </w:rPr>
      </w:pPr>
      <w:r w:rsidRPr="00AF5B2C">
        <w:rPr>
          <w:sz w:val="26"/>
          <w:szCs w:val="26"/>
        </w:rPr>
        <w:t xml:space="preserve">Manley, Ashley L., </w:t>
      </w:r>
      <w:proofErr w:type="spellStart"/>
      <w:r w:rsidRPr="00AF5B2C">
        <w:rPr>
          <w:sz w:val="26"/>
          <w:szCs w:val="26"/>
        </w:rPr>
        <w:t>Yoo</w:t>
      </w:r>
      <w:proofErr w:type="spellEnd"/>
      <w:r w:rsidRPr="00AF5B2C">
        <w:rPr>
          <w:sz w:val="26"/>
          <w:szCs w:val="26"/>
        </w:rPr>
        <w:t xml:space="preserve">-Kyung </w:t>
      </w:r>
      <w:proofErr w:type="spellStart"/>
      <w:r w:rsidRPr="00AF5B2C">
        <w:rPr>
          <w:sz w:val="26"/>
          <w:szCs w:val="26"/>
        </w:rPr>
        <w:t>Seock</w:t>
      </w:r>
      <w:proofErr w:type="spellEnd"/>
      <w:r w:rsidRPr="00AF5B2C">
        <w:rPr>
          <w:sz w:val="26"/>
          <w:szCs w:val="26"/>
        </w:rPr>
        <w:t xml:space="preserve">, and Ji </w:t>
      </w:r>
      <w:proofErr w:type="spellStart"/>
      <w:r w:rsidRPr="00AF5B2C">
        <w:rPr>
          <w:sz w:val="26"/>
          <w:szCs w:val="26"/>
        </w:rPr>
        <w:t>Hye</w:t>
      </w:r>
      <w:proofErr w:type="spellEnd"/>
      <w:r w:rsidRPr="00AF5B2C">
        <w:rPr>
          <w:sz w:val="26"/>
          <w:szCs w:val="26"/>
        </w:rPr>
        <w:t xml:space="preserve"> Shin. 2023. “Exploring the Perceptions and Motivations of Gen Z and Millennials </w:t>
      </w:r>
      <w:proofErr w:type="gramStart"/>
      <w:r w:rsidRPr="00AF5B2C">
        <w:rPr>
          <w:sz w:val="26"/>
          <w:szCs w:val="26"/>
        </w:rPr>
        <w:t>toward</w:t>
      </w:r>
      <w:proofErr w:type="gramEnd"/>
      <w:r w:rsidRPr="00AF5B2C">
        <w:rPr>
          <w:sz w:val="26"/>
          <w:szCs w:val="26"/>
        </w:rPr>
        <w:t xml:space="preserve"> Sustainable </w:t>
      </w:r>
      <w:r w:rsidRPr="00AF5B2C">
        <w:rPr>
          <w:sz w:val="26"/>
          <w:szCs w:val="26"/>
        </w:rPr>
        <w:lastRenderedPageBreak/>
        <w:t xml:space="preserve">Clothing.” </w:t>
      </w:r>
      <w:r w:rsidRPr="00AF5B2C">
        <w:rPr>
          <w:rStyle w:val="Emphasis"/>
          <w:sz w:val="26"/>
          <w:szCs w:val="26"/>
        </w:rPr>
        <w:t>Family and Consumer Sciences Research Journal</w:t>
      </w:r>
      <w:r w:rsidRPr="00AF5B2C">
        <w:rPr>
          <w:sz w:val="26"/>
          <w:szCs w:val="26"/>
        </w:rPr>
        <w:t>. Advance online publication.</w:t>
      </w:r>
    </w:p>
    <w:p w14:paraId="45B40FF4" w14:textId="77777777" w:rsidR="00AF5B2C" w:rsidRPr="00AF5B2C" w:rsidRDefault="00AF5B2C" w:rsidP="00AF5B2C">
      <w:pPr>
        <w:tabs>
          <w:tab w:val="left" w:pos="540"/>
          <w:tab w:val="left" w:pos="810"/>
        </w:tabs>
        <w:spacing w:line="360" w:lineRule="auto"/>
        <w:ind w:left="360"/>
        <w:jc w:val="both"/>
        <w:rPr>
          <w:sz w:val="26"/>
          <w:szCs w:val="26"/>
        </w:rPr>
      </w:pPr>
    </w:p>
    <w:p w14:paraId="76B068F4" w14:textId="3BEF88CC" w:rsidR="006B788D" w:rsidRPr="00AF5B2C" w:rsidRDefault="006B788D" w:rsidP="00AF5B2C">
      <w:pPr>
        <w:tabs>
          <w:tab w:val="left" w:pos="540"/>
          <w:tab w:val="left" w:pos="810"/>
        </w:tabs>
        <w:spacing w:line="360" w:lineRule="auto"/>
        <w:ind w:left="360"/>
        <w:jc w:val="both"/>
        <w:rPr>
          <w:sz w:val="26"/>
          <w:szCs w:val="26"/>
        </w:rPr>
      </w:pPr>
      <w:r w:rsidRPr="00AF5B2C">
        <w:rPr>
          <w:sz w:val="26"/>
          <w:szCs w:val="26"/>
        </w:rPr>
        <w:t xml:space="preserve">McNeill, Lisa, and Rebecca Moore. 2015. “Sustainable Fashion Consumption and the Fast Fashion Conundrum: Fashionable Consumers and Attitudes to Sustainability in Clothing Choice.” </w:t>
      </w:r>
      <w:r w:rsidRPr="00AF5B2C">
        <w:rPr>
          <w:rStyle w:val="Emphasis"/>
          <w:sz w:val="26"/>
          <w:szCs w:val="26"/>
        </w:rPr>
        <w:t>International Journal of Consumer Studies</w:t>
      </w:r>
      <w:r w:rsidRPr="00AF5B2C">
        <w:rPr>
          <w:sz w:val="26"/>
          <w:szCs w:val="26"/>
        </w:rPr>
        <w:t xml:space="preserve"> 39 (3): 212–222. </w:t>
      </w:r>
      <w:hyperlink r:id="rId16" w:history="1">
        <w:r w:rsidRPr="00AF5B2C">
          <w:rPr>
            <w:rStyle w:val="Hyperlink"/>
            <w:sz w:val="26"/>
            <w:szCs w:val="26"/>
          </w:rPr>
          <w:t>https://doi.org/10.1111/ijcs.12169</w:t>
        </w:r>
      </w:hyperlink>
      <w:r w:rsidRPr="00AF5B2C">
        <w:rPr>
          <w:sz w:val="26"/>
          <w:szCs w:val="26"/>
        </w:rPr>
        <w:t>.</w:t>
      </w:r>
    </w:p>
    <w:p w14:paraId="6F5FCC4E" w14:textId="77777777" w:rsidR="00AF5B2C" w:rsidRPr="00AF5B2C" w:rsidRDefault="00AF5B2C" w:rsidP="00AF5B2C">
      <w:pPr>
        <w:tabs>
          <w:tab w:val="left" w:pos="540"/>
          <w:tab w:val="left" w:pos="810"/>
        </w:tabs>
        <w:spacing w:line="360" w:lineRule="auto"/>
        <w:ind w:left="360"/>
        <w:jc w:val="both"/>
        <w:rPr>
          <w:sz w:val="26"/>
          <w:szCs w:val="26"/>
        </w:rPr>
      </w:pPr>
    </w:p>
    <w:p w14:paraId="1FF16593" w14:textId="2094EEEB" w:rsidR="006B788D" w:rsidRPr="00AF5B2C" w:rsidRDefault="006B788D" w:rsidP="00AF5B2C">
      <w:pPr>
        <w:tabs>
          <w:tab w:val="left" w:pos="540"/>
          <w:tab w:val="left" w:pos="810"/>
        </w:tabs>
        <w:spacing w:line="360" w:lineRule="auto"/>
        <w:ind w:left="360"/>
        <w:jc w:val="both"/>
        <w:rPr>
          <w:sz w:val="26"/>
          <w:szCs w:val="26"/>
        </w:rPr>
      </w:pPr>
      <w:proofErr w:type="spellStart"/>
      <w:r w:rsidRPr="00AF5B2C">
        <w:rPr>
          <w:sz w:val="26"/>
          <w:szCs w:val="26"/>
        </w:rPr>
        <w:t>Maan</w:t>
      </w:r>
      <w:proofErr w:type="spellEnd"/>
      <w:r w:rsidRPr="00AF5B2C">
        <w:rPr>
          <w:sz w:val="26"/>
          <w:szCs w:val="26"/>
        </w:rPr>
        <w:t xml:space="preserve">, </w:t>
      </w:r>
      <w:proofErr w:type="spellStart"/>
      <w:r w:rsidRPr="00AF5B2C">
        <w:rPr>
          <w:sz w:val="26"/>
          <w:szCs w:val="26"/>
        </w:rPr>
        <w:t>Daizy</w:t>
      </w:r>
      <w:proofErr w:type="spellEnd"/>
      <w:r w:rsidRPr="00AF5B2C">
        <w:rPr>
          <w:sz w:val="26"/>
          <w:szCs w:val="26"/>
        </w:rPr>
        <w:t xml:space="preserve">. 2023. “Why Are We Disgusted by Second-Hand Clothes?” </w:t>
      </w:r>
      <w:proofErr w:type="spellStart"/>
      <w:r w:rsidRPr="00AF5B2C">
        <w:rPr>
          <w:rStyle w:val="Emphasis"/>
          <w:sz w:val="26"/>
          <w:szCs w:val="26"/>
        </w:rPr>
        <w:t>Daizy</w:t>
      </w:r>
      <w:proofErr w:type="spellEnd"/>
      <w:r w:rsidRPr="00AF5B2C">
        <w:rPr>
          <w:rStyle w:val="Emphasis"/>
          <w:sz w:val="26"/>
          <w:szCs w:val="26"/>
        </w:rPr>
        <w:t xml:space="preserve"> </w:t>
      </w:r>
      <w:proofErr w:type="spellStart"/>
      <w:r w:rsidRPr="00AF5B2C">
        <w:rPr>
          <w:rStyle w:val="Emphasis"/>
          <w:sz w:val="26"/>
          <w:szCs w:val="26"/>
        </w:rPr>
        <w:t>Maan</w:t>
      </w:r>
      <w:proofErr w:type="spellEnd"/>
      <w:r w:rsidRPr="00AF5B2C">
        <w:rPr>
          <w:sz w:val="26"/>
          <w:szCs w:val="26"/>
        </w:rPr>
        <w:t xml:space="preserve">, July 13, 2023. </w:t>
      </w:r>
      <w:hyperlink r:id="rId17" w:tgtFrame="_new" w:history="1">
        <w:r w:rsidRPr="00AF5B2C">
          <w:rPr>
            <w:rStyle w:val="Hyperlink"/>
            <w:sz w:val="26"/>
            <w:szCs w:val="26"/>
          </w:rPr>
          <w:t>https://daizymaan.com/2023/07/13/why-are-we-south-asians-disgusted-by-second-hand-clothes/</w:t>
        </w:r>
      </w:hyperlink>
    </w:p>
    <w:p w14:paraId="0C9E8125" w14:textId="77777777" w:rsidR="00AF5B2C" w:rsidRPr="00AF5B2C" w:rsidRDefault="00AF5B2C" w:rsidP="00AF5B2C">
      <w:pPr>
        <w:tabs>
          <w:tab w:val="left" w:pos="540"/>
          <w:tab w:val="left" w:pos="810"/>
        </w:tabs>
        <w:spacing w:line="360" w:lineRule="auto"/>
        <w:ind w:left="360"/>
        <w:jc w:val="both"/>
        <w:rPr>
          <w:sz w:val="26"/>
          <w:szCs w:val="26"/>
        </w:rPr>
      </w:pPr>
    </w:p>
    <w:p w14:paraId="0AC44107" w14:textId="15787F45" w:rsidR="006B788D" w:rsidRPr="00AF5B2C" w:rsidRDefault="006B788D" w:rsidP="00AF5B2C">
      <w:pPr>
        <w:tabs>
          <w:tab w:val="left" w:pos="540"/>
          <w:tab w:val="left" w:pos="810"/>
        </w:tabs>
        <w:spacing w:line="360" w:lineRule="auto"/>
        <w:ind w:left="360"/>
        <w:jc w:val="both"/>
        <w:rPr>
          <w:sz w:val="26"/>
          <w:szCs w:val="26"/>
        </w:rPr>
      </w:pPr>
      <w:proofErr w:type="spellStart"/>
      <w:r w:rsidRPr="00AF5B2C">
        <w:rPr>
          <w:sz w:val="26"/>
          <w:szCs w:val="26"/>
        </w:rPr>
        <w:t>Niinimäki</w:t>
      </w:r>
      <w:proofErr w:type="spellEnd"/>
      <w:r w:rsidRPr="00AF5B2C">
        <w:rPr>
          <w:sz w:val="26"/>
          <w:szCs w:val="26"/>
        </w:rPr>
        <w:t xml:space="preserve">, </w:t>
      </w:r>
      <w:proofErr w:type="spellStart"/>
      <w:r w:rsidRPr="00AF5B2C">
        <w:rPr>
          <w:sz w:val="26"/>
          <w:szCs w:val="26"/>
        </w:rPr>
        <w:t>Kirsi</w:t>
      </w:r>
      <w:proofErr w:type="spellEnd"/>
      <w:r w:rsidRPr="00AF5B2C">
        <w:rPr>
          <w:sz w:val="26"/>
          <w:szCs w:val="26"/>
        </w:rPr>
        <w:t xml:space="preserve">, Greg Peters, Helena </w:t>
      </w:r>
      <w:proofErr w:type="spellStart"/>
      <w:r w:rsidRPr="00AF5B2C">
        <w:rPr>
          <w:sz w:val="26"/>
          <w:szCs w:val="26"/>
        </w:rPr>
        <w:t>Dahlbo</w:t>
      </w:r>
      <w:proofErr w:type="spellEnd"/>
      <w:r w:rsidRPr="00AF5B2C">
        <w:rPr>
          <w:sz w:val="26"/>
          <w:szCs w:val="26"/>
        </w:rPr>
        <w:t xml:space="preserve">, Patsy Perry, </w:t>
      </w:r>
      <w:proofErr w:type="spellStart"/>
      <w:r w:rsidRPr="00AF5B2C">
        <w:rPr>
          <w:sz w:val="26"/>
          <w:szCs w:val="26"/>
        </w:rPr>
        <w:t>Timo</w:t>
      </w:r>
      <w:proofErr w:type="spellEnd"/>
      <w:r w:rsidRPr="00AF5B2C">
        <w:rPr>
          <w:sz w:val="26"/>
          <w:szCs w:val="26"/>
        </w:rPr>
        <w:t xml:space="preserve"> </w:t>
      </w:r>
      <w:proofErr w:type="spellStart"/>
      <w:r w:rsidRPr="00AF5B2C">
        <w:rPr>
          <w:sz w:val="26"/>
          <w:szCs w:val="26"/>
        </w:rPr>
        <w:t>Rissanen</w:t>
      </w:r>
      <w:proofErr w:type="spellEnd"/>
      <w:r w:rsidRPr="00AF5B2C">
        <w:rPr>
          <w:sz w:val="26"/>
          <w:szCs w:val="26"/>
        </w:rPr>
        <w:t xml:space="preserve">, and Alison </w:t>
      </w:r>
      <w:proofErr w:type="spellStart"/>
      <w:r w:rsidRPr="00AF5B2C">
        <w:rPr>
          <w:sz w:val="26"/>
          <w:szCs w:val="26"/>
        </w:rPr>
        <w:t>Gwilt</w:t>
      </w:r>
      <w:proofErr w:type="spellEnd"/>
      <w:r w:rsidRPr="00AF5B2C">
        <w:rPr>
          <w:sz w:val="26"/>
          <w:szCs w:val="26"/>
        </w:rPr>
        <w:t xml:space="preserve">. 2020. “The Environmental Price of Fast Fashion.” </w:t>
      </w:r>
      <w:r w:rsidRPr="00AF5B2C">
        <w:rPr>
          <w:rStyle w:val="Emphasis"/>
          <w:sz w:val="26"/>
          <w:szCs w:val="26"/>
        </w:rPr>
        <w:t>Nature Reviews Earth &amp; Environment</w:t>
      </w:r>
      <w:r w:rsidRPr="00AF5B2C">
        <w:rPr>
          <w:sz w:val="26"/>
          <w:szCs w:val="26"/>
        </w:rPr>
        <w:t xml:space="preserve"> 1 (4): 189–200. </w:t>
      </w:r>
      <w:hyperlink r:id="rId18" w:tgtFrame="_new" w:history="1">
        <w:r w:rsidRPr="00AF5B2C">
          <w:rPr>
            <w:rStyle w:val="Hyperlink"/>
            <w:sz w:val="26"/>
            <w:szCs w:val="26"/>
          </w:rPr>
          <w:t>https://doi.org/10.1038/s43017-020-0039-9</w:t>
        </w:r>
      </w:hyperlink>
    </w:p>
    <w:p w14:paraId="210CD957" w14:textId="77777777" w:rsidR="006B788D" w:rsidRPr="00AF5B2C" w:rsidRDefault="006B788D" w:rsidP="00AF5B2C">
      <w:pPr>
        <w:pStyle w:val="NormalWeb"/>
        <w:spacing w:line="360" w:lineRule="auto"/>
        <w:ind w:left="360"/>
        <w:jc w:val="both"/>
        <w:rPr>
          <w:sz w:val="26"/>
          <w:szCs w:val="26"/>
        </w:rPr>
      </w:pPr>
      <w:proofErr w:type="spellStart"/>
      <w:r w:rsidRPr="00AF5B2C">
        <w:rPr>
          <w:sz w:val="26"/>
          <w:szCs w:val="26"/>
        </w:rPr>
        <w:t>Sumod</w:t>
      </w:r>
      <w:proofErr w:type="spellEnd"/>
      <w:r w:rsidRPr="00AF5B2C">
        <w:rPr>
          <w:sz w:val="26"/>
          <w:szCs w:val="26"/>
        </w:rPr>
        <w:t xml:space="preserve">, P. D., D. K. Mishra, M. Shweta, and J. </w:t>
      </w:r>
      <w:proofErr w:type="spellStart"/>
      <w:r w:rsidRPr="00AF5B2C">
        <w:rPr>
          <w:sz w:val="26"/>
          <w:szCs w:val="26"/>
        </w:rPr>
        <w:t>Rangnekar</w:t>
      </w:r>
      <w:proofErr w:type="spellEnd"/>
      <w:r w:rsidRPr="00AF5B2C">
        <w:rPr>
          <w:sz w:val="26"/>
          <w:szCs w:val="26"/>
        </w:rPr>
        <w:t xml:space="preserve">. 2023. </w:t>
      </w:r>
      <w:r w:rsidRPr="00AF5B2C">
        <w:rPr>
          <w:rStyle w:val="Emphasis"/>
          <w:sz w:val="26"/>
          <w:szCs w:val="26"/>
        </w:rPr>
        <w:t>The Rising Trend of Second-Hand Clothing: A Sustainable Shift in Fashion</w:t>
      </w:r>
      <w:r w:rsidRPr="00AF5B2C">
        <w:rPr>
          <w:sz w:val="26"/>
          <w:szCs w:val="26"/>
        </w:rPr>
        <w:t>.</w:t>
      </w:r>
    </w:p>
    <w:p w14:paraId="7BCD27BE" w14:textId="0820136C" w:rsidR="006B788D" w:rsidRPr="00AF5B2C" w:rsidRDefault="006B788D" w:rsidP="00AF5B2C">
      <w:pPr>
        <w:tabs>
          <w:tab w:val="left" w:pos="540"/>
          <w:tab w:val="left" w:pos="810"/>
        </w:tabs>
        <w:spacing w:line="360" w:lineRule="auto"/>
        <w:ind w:left="360"/>
        <w:jc w:val="both"/>
        <w:rPr>
          <w:sz w:val="26"/>
          <w:szCs w:val="26"/>
        </w:rPr>
      </w:pPr>
      <w:proofErr w:type="spellStart"/>
      <w:r w:rsidRPr="00AF5B2C">
        <w:rPr>
          <w:sz w:val="26"/>
          <w:szCs w:val="26"/>
        </w:rPr>
        <w:t>Styvén</w:t>
      </w:r>
      <w:proofErr w:type="spellEnd"/>
      <w:r w:rsidRPr="00AF5B2C">
        <w:rPr>
          <w:sz w:val="26"/>
          <w:szCs w:val="26"/>
        </w:rPr>
        <w:t xml:space="preserve">, Maria E., and Marcello M. </w:t>
      </w:r>
      <w:proofErr w:type="spellStart"/>
      <w:r w:rsidRPr="00AF5B2C">
        <w:rPr>
          <w:sz w:val="26"/>
          <w:szCs w:val="26"/>
        </w:rPr>
        <w:t>Mariani</w:t>
      </w:r>
      <w:proofErr w:type="spellEnd"/>
      <w:r w:rsidRPr="00AF5B2C">
        <w:rPr>
          <w:sz w:val="26"/>
          <w:szCs w:val="26"/>
        </w:rPr>
        <w:t xml:space="preserve">. 2020. “Understanding the Intention to Buy Secondhand Clothing on Sharing Economy Platforms: The Influence of Sustainability, Distance from the Consumption System, and Economic Motivations.” </w:t>
      </w:r>
      <w:r w:rsidRPr="00AF5B2C">
        <w:rPr>
          <w:rStyle w:val="Emphasis"/>
          <w:sz w:val="26"/>
          <w:szCs w:val="26"/>
        </w:rPr>
        <w:t>Psychology &amp; Marketing</w:t>
      </w:r>
      <w:r w:rsidRPr="00AF5B2C">
        <w:rPr>
          <w:sz w:val="26"/>
          <w:szCs w:val="26"/>
        </w:rPr>
        <w:t xml:space="preserve"> 37 (5): 724–739. </w:t>
      </w:r>
      <w:hyperlink r:id="rId19" w:history="1">
        <w:r w:rsidRPr="00AF5B2C">
          <w:rPr>
            <w:rStyle w:val="Hyperlink"/>
            <w:sz w:val="26"/>
            <w:szCs w:val="26"/>
          </w:rPr>
          <w:t>https://doi.org/10.1002/mar.21334</w:t>
        </w:r>
      </w:hyperlink>
    </w:p>
    <w:p w14:paraId="4EE6C91A" w14:textId="0460F9AD" w:rsidR="006B788D" w:rsidRPr="00AF5B2C" w:rsidRDefault="006B788D" w:rsidP="00AF5B2C">
      <w:pPr>
        <w:pStyle w:val="ListParagraph"/>
        <w:tabs>
          <w:tab w:val="left" w:pos="540"/>
          <w:tab w:val="left" w:pos="810"/>
        </w:tabs>
        <w:spacing w:after="0" w:line="360" w:lineRule="auto"/>
        <w:ind w:left="540"/>
        <w:jc w:val="both"/>
        <w:rPr>
          <w:rFonts w:ascii="Times New Roman" w:hAnsi="Times New Roman" w:cs="Times New Roman"/>
          <w:sz w:val="26"/>
          <w:szCs w:val="26"/>
        </w:rPr>
      </w:pPr>
    </w:p>
    <w:p w14:paraId="41292B1D" w14:textId="2921E896" w:rsidR="00E75282" w:rsidRPr="00AF5B2C" w:rsidRDefault="006B788D" w:rsidP="00AF5B2C">
      <w:pPr>
        <w:tabs>
          <w:tab w:val="left" w:pos="540"/>
          <w:tab w:val="left" w:pos="810"/>
        </w:tabs>
        <w:spacing w:line="360" w:lineRule="auto"/>
        <w:ind w:left="360"/>
        <w:jc w:val="both"/>
        <w:rPr>
          <w:sz w:val="26"/>
          <w:szCs w:val="26"/>
        </w:rPr>
      </w:pPr>
      <w:r w:rsidRPr="00AF5B2C">
        <w:rPr>
          <w:sz w:val="26"/>
          <w:szCs w:val="26"/>
        </w:rPr>
        <w:t xml:space="preserve">United Nations Conference on Trade and Development (UNCTAD). 2021. </w:t>
      </w:r>
      <w:r w:rsidRPr="00AF5B2C">
        <w:rPr>
          <w:i/>
          <w:iCs/>
          <w:sz w:val="26"/>
          <w:szCs w:val="26"/>
        </w:rPr>
        <w:t>Annual Report 2020</w:t>
      </w:r>
      <w:r w:rsidRPr="00AF5B2C">
        <w:rPr>
          <w:sz w:val="26"/>
          <w:szCs w:val="26"/>
        </w:rPr>
        <w:t xml:space="preserve">. New York: United Nations. </w:t>
      </w:r>
      <w:hyperlink r:id="rId20" w:history="1">
        <w:r w:rsidRPr="00AF5B2C">
          <w:rPr>
            <w:rStyle w:val="Hyperlink"/>
            <w:sz w:val="26"/>
            <w:szCs w:val="26"/>
          </w:rPr>
          <w:t>https://unctad.org/publication/annual-report-2020</w:t>
        </w:r>
      </w:hyperlink>
    </w:p>
    <w:sectPr w:rsidR="00E75282" w:rsidRPr="00AF5B2C" w:rsidSect="00530A01">
      <w:headerReference w:type="even" r:id="rId21"/>
      <w:headerReference w:type="default" r:id="rId22"/>
      <w:footerReference w:type="even" r:id="rId23"/>
      <w:footerReference w:type="default" r:id="rId24"/>
      <w:headerReference w:type="first" r:id="rId25"/>
      <w:footerReference w:type="first" r:id="rId2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C250A" w14:textId="77777777" w:rsidR="006B0CAF" w:rsidRDefault="006B0CAF" w:rsidP="00FA0E14">
      <w:r>
        <w:separator/>
      </w:r>
    </w:p>
  </w:endnote>
  <w:endnote w:type="continuationSeparator" w:id="0">
    <w:p w14:paraId="7D89BF70" w14:textId="77777777" w:rsidR="006B0CAF" w:rsidRDefault="006B0CAF" w:rsidP="00FA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altName w:val="Chaparral Pro Light"/>
    <w:panose1 w:val="02000400000000000000"/>
    <w:charset w:val="00"/>
    <w:family w:val="swiss"/>
    <w:pitch w:val="variable"/>
    <w:sig w:usb0="00000003" w:usb1="00000000" w:usb2="00000000" w:usb3="00000000" w:csb0="00000001" w:csb1="00000000"/>
  </w:font>
  <w:font w:name="null">
    <w:altName w:val="Times New Roman"/>
    <w:panose1 w:val="00000000000000000000"/>
    <w:charset w:val="00"/>
    <w:family w:val="roman"/>
    <w:notTrueType/>
    <w:pitch w:val="default"/>
  </w:font>
  <w:font w:name="Calibri, sans-serif">
    <w:altName w:val="Times New Roman"/>
    <w:panose1 w:val="00000000000000000000"/>
    <w:charset w:val="00"/>
    <w:family w:val="roman"/>
    <w:notTrueType/>
    <w:pitch w:val="default"/>
  </w:font>
  <w:font w:name="&quot;IBM Plex Sans&quot;, Arial, &quot;Segoe">
    <w:altName w:val="Times New Roman"/>
    <w:panose1 w:val="00000000000000000000"/>
    <w:charset w:val="00"/>
    <w:family w:val="roman"/>
    <w:notTrueType/>
    <w:pitch w:val="default"/>
  </w:font>
  <w:font w:name="quote-cjk-patch, Inter, syste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9CCFB" w14:textId="77777777" w:rsidR="001115B2" w:rsidRDefault="001115B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397549"/>
      <w:docPartObj>
        <w:docPartGallery w:val="Page Numbers (Bottom of Page)"/>
        <w:docPartUnique/>
      </w:docPartObj>
    </w:sdtPr>
    <w:sdtEndPr>
      <w:rPr>
        <w:noProof/>
      </w:rPr>
    </w:sdtEndPr>
    <w:sdtContent>
      <w:p w14:paraId="74E0BEFC" w14:textId="4EE49E6F" w:rsidR="001115B2" w:rsidRDefault="001115B2">
        <w:pPr>
          <w:pStyle w:val="Footer"/>
          <w:jc w:val="right"/>
        </w:pPr>
        <w:r>
          <w:fldChar w:fldCharType="begin"/>
        </w:r>
        <w:r>
          <w:instrText xml:space="preserve"> PAGE   \* MERGEFORMAT </w:instrText>
        </w:r>
        <w:r>
          <w:fldChar w:fldCharType="separate"/>
        </w:r>
        <w:r w:rsidR="00AC6B50">
          <w:rPr>
            <w:noProof/>
          </w:rPr>
          <w:t>20</w:t>
        </w:r>
        <w:r>
          <w:rPr>
            <w:noProof/>
          </w:rPr>
          <w:fldChar w:fldCharType="end"/>
        </w:r>
      </w:p>
    </w:sdtContent>
  </w:sdt>
  <w:p w14:paraId="3B270D52" w14:textId="77777777" w:rsidR="001115B2" w:rsidRDefault="001115B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392BB" w14:textId="77777777" w:rsidR="001115B2" w:rsidRDefault="001115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8776E" w14:textId="77777777" w:rsidR="006B0CAF" w:rsidRDefault="006B0CAF" w:rsidP="00FA0E14">
      <w:r>
        <w:separator/>
      </w:r>
    </w:p>
  </w:footnote>
  <w:footnote w:type="continuationSeparator" w:id="0">
    <w:p w14:paraId="0F78D2F6" w14:textId="77777777" w:rsidR="006B0CAF" w:rsidRDefault="006B0CAF" w:rsidP="00FA0E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9A1DA" w14:textId="77777777" w:rsidR="001115B2" w:rsidRDefault="001115B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97B3F" w14:textId="77777777" w:rsidR="001115B2" w:rsidRDefault="001115B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7C861" w14:textId="77777777" w:rsidR="001115B2" w:rsidRDefault="001115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F1AE34A8">
      <w:start w:val="1"/>
      <w:numFmt w:val="bullet"/>
      <w:lvlText w:val="•"/>
      <w:lvlJc w:val="left"/>
      <w:pPr>
        <w:tabs>
          <w:tab w:val="num" w:pos="180"/>
        </w:tabs>
        <w:ind w:left="180" w:hanging="180"/>
      </w:pPr>
      <w:rPr>
        <w:rFonts w:ascii="Symbol" w:eastAsia="Symbol" w:hAnsi="Symbol" w:cs="Symbol"/>
      </w:rPr>
    </w:lvl>
    <w:lvl w:ilvl="1" w:tplc="57909EE6">
      <w:start w:val="1"/>
      <w:numFmt w:val="bullet"/>
      <w:lvlText w:val="•"/>
      <w:lvlJc w:val="left"/>
      <w:pPr>
        <w:tabs>
          <w:tab w:val="num" w:pos="540"/>
        </w:tabs>
        <w:ind w:left="540" w:hanging="180"/>
      </w:pPr>
      <w:rPr>
        <w:rFonts w:ascii="Symbol" w:eastAsia="Symbol" w:hAnsi="Symbol" w:cs="Symbol"/>
      </w:rPr>
    </w:lvl>
    <w:lvl w:ilvl="2" w:tplc="6452246C">
      <w:start w:val="1"/>
      <w:numFmt w:val="bullet"/>
      <w:lvlText w:val="•"/>
      <w:lvlJc w:val="left"/>
      <w:pPr>
        <w:tabs>
          <w:tab w:val="num" w:pos="900"/>
        </w:tabs>
        <w:ind w:left="900" w:hanging="180"/>
      </w:pPr>
      <w:rPr>
        <w:rFonts w:ascii="Symbol" w:eastAsia="Symbol" w:hAnsi="Symbol" w:cs="Symbol"/>
      </w:rPr>
    </w:lvl>
    <w:lvl w:ilvl="3" w:tplc="84D0890E">
      <w:start w:val="1"/>
      <w:numFmt w:val="bullet"/>
      <w:lvlText w:val="•"/>
      <w:lvlJc w:val="left"/>
      <w:pPr>
        <w:tabs>
          <w:tab w:val="num" w:pos="1260"/>
        </w:tabs>
        <w:ind w:left="1260" w:hanging="180"/>
      </w:pPr>
      <w:rPr>
        <w:rFonts w:ascii="Symbol" w:eastAsia="Symbol" w:hAnsi="Symbol" w:cs="Symbol"/>
      </w:rPr>
    </w:lvl>
    <w:lvl w:ilvl="4" w:tplc="5E928758">
      <w:start w:val="1"/>
      <w:numFmt w:val="bullet"/>
      <w:lvlText w:val="•"/>
      <w:lvlJc w:val="left"/>
      <w:pPr>
        <w:tabs>
          <w:tab w:val="num" w:pos="1620"/>
        </w:tabs>
        <w:ind w:left="1620" w:hanging="180"/>
      </w:pPr>
      <w:rPr>
        <w:rFonts w:ascii="Symbol" w:eastAsia="Symbol" w:hAnsi="Symbol" w:cs="Symbol"/>
      </w:rPr>
    </w:lvl>
    <w:lvl w:ilvl="5" w:tplc="E38AA0FC">
      <w:start w:val="1"/>
      <w:numFmt w:val="bullet"/>
      <w:lvlText w:val="•"/>
      <w:lvlJc w:val="left"/>
      <w:pPr>
        <w:tabs>
          <w:tab w:val="num" w:pos="1980"/>
        </w:tabs>
        <w:ind w:left="1980" w:hanging="180"/>
      </w:pPr>
      <w:rPr>
        <w:rFonts w:ascii="Symbol" w:eastAsia="Symbol" w:hAnsi="Symbol" w:cs="Symbol"/>
      </w:rPr>
    </w:lvl>
    <w:lvl w:ilvl="6" w:tplc="7A56AEA2">
      <w:start w:val="1"/>
      <w:numFmt w:val="bullet"/>
      <w:lvlText w:val="•"/>
      <w:lvlJc w:val="left"/>
      <w:pPr>
        <w:tabs>
          <w:tab w:val="num" w:pos="2340"/>
        </w:tabs>
        <w:ind w:left="2340" w:hanging="180"/>
      </w:pPr>
      <w:rPr>
        <w:rFonts w:ascii="Symbol" w:eastAsia="Symbol" w:hAnsi="Symbol" w:cs="Symbol"/>
      </w:rPr>
    </w:lvl>
    <w:lvl w:ilvl="7" w:tplc="0D9092E6">
      <w:start w:val="1"/>
      <w:numFmt w:val="bullet"/>
      <w:lvlText w:val="•"/>
      <w:lvlJc w:val="left"/>
      <w:pPr>
        <w:tabs>
          <w:tab w:val="num" w:pos="2700"/>
        </w:tabs>
        <w:ind w:left="2700" w:hanging="180"/>
      </w:pPr>
      <w:rPr>
        <w:rFonts w:ascii="Symbol" w:eastAsia="Symbol" w:hAnsi="Symbol" w:cs="Symbol"/>
      </w:rPr>
    </w:lvl>
    <w:lvl w:ilvl="8" w:tplc="FE4A043A">
      <w:start w:val="1"/>
      <w:numFmt w:val="bullet"/>
      <w:lvlText w:val="•"/>
      <w:lvlJc w:val="left"/>
      <w:pPr>
        <w:tabs>
          <w:tab w:val="num" w:pos="3060"/>
        </w:tabs>
        <w:ind w:left="3060" w:hanging="180"/>
      </w:pPr>
      <w:rPr>
        <w:rFonts w:ascii="Symbol" w:eastAsia="Symbol" w:hAnsi="Symbol" w:cs="Symbol"/>
      </w:rPr>
    </w:lvl>
  </w:abstractNum>
  <w:abstractNum w:abstractNumId="1" w15:restartNumberingAfterBreak="0">
    <w:nsid w:val="087B07BB"/>
    <w:multiLevelType w:val="hybridMultilevel"/>
    <w:tmpl w:val="5F605E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5004E"/>
    <w:multiLevelType w:val="hybridMultilevel"/>
    <w:tmpl w:val="3C78446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111043A4"/>
    <w:multiLevelType w:val="hybridMultilevel"/>
    <w:tmpl w:val="3AA88822"/>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4D27C07"/>
    <w:multiLevelType w:val="hybridMultilevel"/>
    <w:tmpl w:val="D864EEF2"/>
    <w:lvl w:ilvl="0" w:tplc="40090001">
      <w:start w:val="1"/>
      <w:numFmt w:val="bullet"/>
      <w:lvlText w:val=""/>
      <w:lvlJc w:val="left"/>
      <w:pPr>
        <w:tabs>
          <w:tab w:val="num" w:pos="180"/>
        </w:tabs>
        <w:ind w:left="180" w:hanging="18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EE1AFF"/>
    <w:multiLevelType w:val="hybridMultilevel"/>
    <w:tmpl w:val="CB26261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192D07F7"/>
    <w:multiLevelType w:val="hybridMultilevel"/>
    <w:tmpl w:val="A4D04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ADC2CEE"/>
    <w:multiLevelType w:val="hybridMultilevel"/>
    <w:tmpl w:val="38627E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E107893"/>
    <w:multiLevelType w:val="multilevel"/>
    <w:tmpl w:val="DBAC0944"/>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23AA3"/>
    <w:multiLevelType w:val="hybridMultilevel"/>
    <w:tmpl w:val="A2EE02C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23CA35B4"/>
    <w:multiLevelType w:val="hybridMultilevel"/>
    <w:tmpl w:val="ED72E16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CF6BF2"/>
    <w:multiLevelType w:val="hybridMultilevel"/>
    <w:tmpl w:val="EEB8AE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298225D"/>
    <w:multiLevelType w:val="hybridMultilevel"/>
    <w:tmpl w:val="3758A2F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34F677A3"/>
    <w:multiLevelType w:val="hybridMultilevel"/>
    <w:tmpl w:val="DF541C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791E38"/>
    <w:multiLevelType w:val="hybridMultilevel"/>
    <w:tmpl w:val="003C75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6911B4A"/>
    <w:multiLevelType w:val="hybridMultilevel"/>
    <w:tmpl w:val="4B8CCC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E1F643E"/>
    <w:multiLevelType w:val="hybridMultilevel"/>
    <w:tmpl w:val="B808A98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D808E3"/>
    <w:multiLevelType w:val="hybridMultilevel"/>
    <w:tmpl w:val="51AC900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44BE5EAA"/>
    <w:multiLevelType w:val="hybridMultilevel"/>
    <w:tmpl w:val="C520EA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2D2179E"/>
    <w:multiLevelType w:val="hybridMultilevel"/>
    <w:tmpl w:val="6F9642C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5E65219B"/>
    <w:multiLevelType w:val="hybridMultilevel"/>
    <w:tmpl w:val="C96810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10303F7"/>
    <w:multiLevelType w:val="hybridMultilevel"/>
    <w:tmpl w:val="72489CB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6E408AD"/>
    <w:multiLevelType w:val="hybridMultilevel"/>
    <w:tmpl w:val="FCF83B2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BE15E6A"/>
    <w:multiLevelType w:val="hybridMultilevel"/>
    <w:tmpl w:val="8660AA4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BFE3A0A"/>
    <w:multiLevelType w:val="hybridMultilevel"/>
    <w:tmpl w:val="B9F467B8"/>
    <w:lvl w:ilvl="0" w:tplc="F1AE34A8">
      <w:start w:val="1"/>
      <w:numFmt w:val="bullet"/>
      <w:lvlText w:val="•"/>
      <w:lvlJc w:val="left"/>
      <w:pPr>
        <w:tabs>
          <w:tab w:val="num" w:pos="180"/>
        </w:tabs>
        <w:ind w:left="180" w:hanging="180"/>
      </w:pPr>
      <w:rPr>
        <w:rFonts w:ascii="Symbol" w:eastAsia="Symbol" w:hAnsi="Symbol" w:cs="Symbo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F2815D9"/>
    <w:multiLevelType w:val="hybridMultilevel"/>
    <w:tmpl w:val="AB1C05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F795426"/>
    <w:multiLevelType w:val="hybridMultilevel"/>
    <w:tmpl w:val="0A8ABF3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836BBF"/>
    <w:multiLevelType w:val="hybridMultilevel"/>
    <w:tmpl w:val="913C16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9132A86"/>
    <w:multiLevelType w:val="hybridMultilevel"/>
    <w:tmpl w:val="3DBCE3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F67924"/>
    <w:multiLevelType w:val="hybridMultilevel"/>
    <w:tmpl w:val="656C7C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4"/>
  </w:num>
  <w:num w:numId="4">
    <w:abstractNumId w:val="29"/>
  </w:num>
  <w:num w:numId="5">
    <w:abstractNumId w:val="16"/>
  </w:num>
  <w:num w:numId="6">
    <w:abstractNumId w:val="22"/>
  </w:num>
  <w:num w:numId="7">
    <w:abstractNumId w:val="26"/>
  </w:num>
  <w:num w:numId="8">
    <w:abstractNumId w:val="23"/>
  </w:num>
  <w:num w:numId="9">
    <w:abstractNumId w:val="1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8"/>
  </w:num>
  <w:num w:numId="13">
    <w:abstractNumId w:val="17"/>
  </w:num>
  <w:num w:numId="14">
    <w:abstractNumId w:val="9"/>
  </w:num>
  <w:num w:numId="15">
    <w:abstractNumId w:val="5"/>
  </w:num>
  <w:num w:numId="16">
    <w:abstractNumId w:val="19"/>
  </w:num>
  <w:num w:numId="17">
    <w:abstractNumId w:val="2"/>
  </w:num>
  <w:num w:numId="18">
    <w:abstractNumId w:val="1"/>
  </w:num>
  <w:num w:numId="19">
    <w:abstractNumId w:val="13"/>
  </w:num>
  <w:num w:numId="20">
    <w:abstractNumId w:val="27"/>
  </w:num>
  <w:num w:numId="21">
    <w:abstractNumId w:val="25"/>
  </w:num>
  <w:num w:numId="22">
    <w:abstractNumId w:val="8"/>
  </w:num>
  <w:num w:numId="23">
    <w:abstractNumId w:val="3"/>
  </w:num>
  <w:num w:numId="24">
    <w:abstractNumId w:val="14"/>
  </w:num>
  <w:num w:numId="25">
    <w:abstractNumId w:val="12"/>
  </w:num>
  <w:num w:numId="26">
    <w:abstractNumId w:val="18"/>
  </w:num>
  <w:num w:numId="27">
    <w:abstractNumId w:val="15"/>
  </w:num>
  <w:num w:numId="28">
    <w:abstractNumId w:val="11"/>
  </w:num>
  <w:num w:numId="29">
    <w:abstractNumId w:val="20"/>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124B6"/>
    <w:rsid w:val="0002169D"/>
    <w:rsid w:val="000622E4"/>
    <w:rsid w:val="00064F3B"/>
    <w:rsid w:val="00084637"/>
    <w:rsid w:val="000C6FD5"/>
    <w:rsid w:val="001115B2"/>
    <w:rsid w:val="00127B2D"/>
    <w:rsid w:val="00157270"/>
    <w:rsid w:val="00163BA3"/>
    <w:rsid w:val="001822E4"/>
    <w:rsid w:val="00185E3C"/>
    <w:rsid w:val="001B4355"/>
    <w:rsid w:val="001D3AEC"/>
    <w:rsid w:val="00212080"/>
    <w:rsid w:val="002434F2"/>
    <w:rsid w:val="0028158F"/>
    <w:rsid w:val="002E2F95"/>
    <w:rsid w:val="00307465"/>
    <w:rsid w:val="00317A69"/>
    <w:rsid w:val="0036192E"/>
    <w:rsid w:val="0038432E"/>
    <w:rsid w:val="003E6ADE"/>
    <w:rsid w:val="00400690"/>
    <w:rsid w:val="00412033"/>
    <w:rsid w:val="0041749B"/>
    <w:rsid w:val="004438BB"/>
    <w:rsid w:val="00454C50"/>
    <w:rsid w:val="0046771D"/>
    <w:rsid w:val="00477016"/>
    <w:rsid w:val="004A2E48"/>
    <w:rsid w:val="004F009F"/>
    <w:rsid w:val="004F2FE4"/>
    <w:rsid w:val="004F52F8"/>
    <w:rsid w:val="004F76AC"/>
    <w:rsid w:val="00530A01"/>
    <w:rsid w:val="00561A30"/>
    <w:rsid w:val="00573CAA"/>
    <w:rsid w:val="00592302"/>
    <w:rsid w:val="005B1564"/>
    <w:rsid w:val="005B4156"/>
    <w:rsid w:val="005C4E09"/>
    <w:rsid w:val="005C778B"/>
    <w:rsid w:val="005F30FB"/>
    <w:rsid w:val="00625A06"/>
    <w:rsid w:val="00691FBD"/>
    <w:rsid w:val="00694FD7"/>
    <w:rsid w:val="006B0CAF"/>
    <w:rsid w:val="006B0ECA"/>
    <w:rsid w:val="006B788D"/>
    <w:rsid w:val="006D7FC2"/>
    <w:rsid w:val="006E0FAA"/>
    <w:rsid w:val="00707E6F"/>
    <w:rsid w:val="00715152"/>
    <w:rsid w:val="00743EFD"/>
    <w:rsid w:val="007714D4"/>
    <w:rsid w:val="00793076"/>
    <w:rsid w:val="007F7A24"/>
    <w:rsid w:val="008563D8"/>
    <w:rsid w:val="00883080"/>
    <w:rsid w:val="008E0B1D"/>
    <w:rsid w:val="008F35EC"/>
    <w:rsid w:val="009212C4"/>
    <w:rsid w:val="00937872"/>
    <w:rsid w:val="009506ED"/>
    <w:rsid w:val="009B5C8C"/>
    <w:rsid w:val="009B7FBD"/>
    <w:rsid w:val="00A2238C"/>
    <w:rsid w:val="00A45707"/>
    <w:rsid w:val="00A57D56"/>
    <w:rsid w:val="00A77B3E"/>
    <w:rsid w:val="00AC6B50"/>
    <w:rsid w:val="00AD39DB"/>
    <w:rsid w:val="00AF5B2C"/>
    <w:rsid w:val="00B057AA"/>
    <w:rsid w:val="00B351C1"/>
    <w:rsid w:val="00BC4BF6"/>
    <w:rsid w:val="00BD382C"/>
    <w:rsid w:val="00BE2CAC"/>
    <w:rsid w:val="00BF30E2"/>
    <w:rsid w:val="00BF4405"/>
    <w:rsid w:val="00C55BC6"/>
    <w:rsid w:val="00C65DFD"/>
    <w:rsid w:val="00C703D3"/>
    <w:rsid w:val="00C927A2"/>
    <w:rsid w:val="00CA2A55"/>
    <w:rsid w:val="00CB3AEE"/>
    <w:rsid w:val="00CE1C36"/>
    <w:rsid w:val="00CE7486"/>
    <w:rsid w:val="00CF4A2C"/>
    <w:rsid w:val="00CF4FDA"/>
    <w:rsid w:val="00D769CA"/>
    <w:rsid w:val="00D779FF"/>
    <w:rsid w:val="00D87B34"/>
    <w:rsid w:val="00DB2FCA"/>
    <w:rsid w:val="00DC00B1"/>
    <w:rsid w:val="00DC7603"/>
    <w:rsid w:val="00DE67E1"/>
    <w:rsid w:val="00DF24CC"/>
    <w:rsid w:val="00E13AD1"/>
    <w:rsid w:val="00E47C7C"/>
    <w:rsid w:val="00E75282"/>
    <w:rsid w:val="00E92CE9"/>
    <w:rsid w:val="00EA10D0"/>
    <w:rsid w:val="00EC35DC"/>
    <w:rsid w:val="00F2173F"/>
    <w:rsid w:val="00F3187C"/>
    <w:rsid w:val="00F62E22"/>
    <w:rsid w:val="00F766C5"/>
    <w:rsid w:val="00FA0E14"/>
    <w:rsid w:val="00FA6DA6"/>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8A453"/>
  <w15:docId w15:val="{A5ACFBE6-B1ED-47FE-81C5-A48EA764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4B6"/>
    <w:pPr>
      <w:spacing w:after="160" w:line="278" w:lineRule="auto"/>
      <w:ind w:left="720"/>
      <w:contextualSpacing/>
    </w:pPr>
    <w:rPr>
      <w:rFonts w:asciiTheme="minorHAnsi" w:eastAsiaTheme="minorHAnsi" w:hAnsiTheme="minorHAnsi" w:cstheme="minorBidi"/>
      <w:kern w:val="2"/>
    </w:rPr>
  </w:style>
  <w:style w:type="character" w:styleId="Hyperlink">
    <w:name w:val="Hyperlink"/>
    <w:basedOn w:val="DefaultParagraphFont"/>
    <w:unhideWhenUsed/>
    <w:rsid w:val="004F52F8"/>
    <w:rPr>
      <w:color w:val="0563C1" w:themeColor="hyperlink"/>
      <w:u w:val="single"/>
    </w:rPr>
  </w:style>
  <w:style w:type="character" w:styleId="Emphasis">
    <w:name w:val="Emphasis"/>
    <w:basedOn w:val="DefaultParagraphFont"/>
    <w:uiPriority w:val="20"/>
    <w:qFormat/>
    <w:rsid w:val="005C778B"/>
    <w:rPr>
      <w:i/>
      <w:iCs/>
    </w:rPr>
  </w:style>
  <w:style w:type="character" w:styleId="FollowedHyperlink">
    <w:name w:val="FollowedHyperlink"/>
    <w:basedOn w:val="DefaultParagraphFont"/>
    <w:semiHidden/>
    <w:unhideWhenUsed/>
    <w:rsid w:val="00163BA3"/>
    <w:rPr>
      <w:color w:val="954F72" w:themeColor="followedHyperlink"/>
      <w:u w:val="single"/>
    </w:rPr>
  </w:style>
  <w:style w:type="paragraph" w:styleId="Header">
    <w:name w:val="header"/>
    <w:basedOn w:val="Normal"/>
    <w:link w:val="HeaderChar"/>
    <w:unhideWhenUsed/>
    <w:rsid w:val="00FA0E14"/>
    <w:pPr>
      <w:tabs>
        <w:tab w:val="center" w:pos="4513"/>
        <w:tab w:val="right" w:pos="9026"/>
      </w:tabs>
    </w:pPr>
  </w:style>
  <w:style w:type="character" w:customStyle="1" w:styleId="HeaderChar">
    <w:name w:val="Header Char"/>
    <w:basedOn w:val="DefaultParagraphFont"/>
    <w:link w:val="Header"/>
    <w:rsid w:val="00FA0E14"/>
    <w:rPr>
      <w:sz w:val="24"/>
      <w:szCs w:val="24"/>
    </w:rPr>
  </w:style>
  <w:style w:type="paragraph" w:styleId="Footer">
    <w:name w:val="footer"/>
    <w:basedOn w:val="Normal"/>
    <w:link w:val="FooterChar"/>
    <w:uiPriority w:val="99"/>
    <w:unhideWhenUsed/>
    <w:rsid w:val="00FA0E14"/>
    <w:pPr>
      <w:tabs>
        <w:tab w:val="center" w:pos="4513"/>
        <w:tab w:val="right" w:pos="9026"/>
      </w:tabs>
    </w:pPr>
  </w:style>
  <w:style w:type="character" w:customStyle="1" w:styleId="FooterChar">
    <w:name w:val="Footer Char"/>
    <w:basedOn w:val="DefaultParagraphFont"/>
    <w:link w:val="Footer"/>
    <w:uiPriority w:val="99"/>
    <w:rsid w:val="00FA0E14"/>
    <w:rPr>
      <w:sz w:val="24"/>
      <w:szCs w:val="24"/>
    </w:rPr>
  </w:style>
  <w:style w:type="character" w:styleId="Strong">
    <w:name w:val="Strong"/>
    <w:basedOn w:val="DefaultParagraphFont"/>
    <w:qFormat/>
    <w:rsid w:val="005B1564"/>
    <w:rPr>
      <w:b/>
      <w:bCs/>
    </w:rPr>
  </w:style>
  <w:style w:type="paragraph" w:styleId="NormalWeb">
    <w:name w:val="Normal (Web)"/>
    <w:basedOn w:val="Normal"/>
    <w:uiPriority w:val="99"/>
    <w:semiHidden/>
    <w:unhideWhenUsed/>
    <w:rsid w:val="006B788D"/>
    <w:pPr>
      <w:spacing w:before="100" w:beforeAutospacing="1" w:after="100" w:afterAutospacing="1"/>
    </w:pPr>
    <w:rPr>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08689">
      <w:bodyDiv w:val="1"/>
      <w:marLeft w:val="0"/>
      <w:marRight w:val="0"/>
      <w:marTop w:val="0"/>
      <w:marBottom w:val="0"/>
      <w:divBdr>
        <w:top w:val="none" w:sz="0" w:space="0" w:color="auto"/>
        <w:left w:val="none" w:sz="0" w:space="0" w:color="auto"/>
        <w:bottom w:val="none" w:sz="0" w:space="0" w:color="auto"/>
        <w:right w:val="none" w:sz="0" w:space="0" w:color="auto"/>
      </w:divBdr>
    </w:div>
    <w:div w:id="988243874">
      <w:bodyDiv w:val="1"/>
      <w:marLeft w:val="0"/>
      <w:marRight w:val="0"/>
      <w:marTop w:val="0"/>
      <w:marBottom w:val="0"/>
      <w:divBdr>
        <w:top w:val="none" w:sz="0" w:space="0" w:color="auto"/>
        <w:left w:val="none" w:sz="0" w:space="0" w:color="auto"/>
        <w:bottom w:val="none" w:sz="0" w:space="0" w:color="auto"/>
        <w:right w:val="none" w:sz="0" w:space="0" w:color="auto"/>
      </w:divBdr>
    </w:div>
    <w:div w:id="1370648249">
      <w:bodyDiv w:val="1"/>
      <w:marLeft w:val="0"/>
      <w:marRight w:val="0"/>
      <w:marTop w:val="0"/>
      <w:marBottom w:val="0"/>
      <w:divBdr>
        <w:top w:val="none" w:sz="0" w:space="0" w:color="auto"/>
        <w:left w:val="none" w:sz="0" w:space="0" w:color="auto"/>
        <w:bottom w:val="none" w:sz="0" w:space="0" w:color="auto"/>
        <w:right w:val="none" w:sz="0" w:space="0" w:color="auto"/>
      </w:divBdr>
    </w:div>
    <w:div w:id="1799685622">
      <w:bodyDiv w:val="1"/>
      <w:marLeft w:val="0"/>
      <w:marRight w:val="0"/>
      <w:marTop w:val="0"/>
      <w:marBottom w:val="0"/>
      <w:divBdr>
        <w:top w:val="none" w:sz="0" w:space="0" w:color="auto"/>
        <w:left w:val="none" w:sz="0" w:space="0" w:color="auto"/>
        <w:bottom w:val="none" w:sz="0" w:space="0" w:color="auto"/>
        <w:right w:val="none" w:sz="0" w:space="0" w:color="auto"/>
      </w:divBdr>
    </w:div>
    <w:div w:id="1839693788">
      <w:bodyDiv w:val="1"/>
      <w:marLeft w:val="0"/>
      <w:marRight w:val="0"/>
      <w:marTop w:val="0"/>
      <w:marBottom w:val="0"/>
      <w:divBdr>
        <w:top w:val="none" w:sz="0" w:space="0" w:color="auto"/>
        <w:left w:val="none" w:sz="0" w:space="0" w:color="auto"/>
        <w:bottom w:val="none" w:sz="0" w:space="0" w:color="auto"/>
        <w:right w:val="none" w:sz="0" w:space="0" w:color="auto"/>
      </w:divBdr>
    </w:div>
    <w:div w:id="1880700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40-018-0433-7" TargetMode="External"/><Relationship Id="rId13" Type="http://schemas.openxmlformats.org/officeDocument/2006/relationships/hyperlink" Target="https://doi.org/10.1111/ijcs.12257" TargetMode="External"/><Relationship Id="rId18" Type="http://schemas.openxmlformats.org/officeDocument/2006/relationships/hyperlink" Target="https://doi.org/10.1038/s43017-020-0039-9"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36347/sjebm.2024.v11i09.004.%20" TargetMode="External"/><Relationship Id="rId17" Type="http://schemas.openxmlformats.org/officeDocument/2006/relationships/hyperlink" Target="https://daizymaan.com/2023/07/13/why-are-we-south-asians-disgusted-by-second-hand-clothes/?utm_source=chatgpt.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111/ijcs.12169" TargetMode="External"/><Relationship Id="rId20" Type="http://schemas.openxmlformats.org/officeDocument/2006/relationships/hyperlink" Target="https://unctad.org/publication/annual-report-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40691-023-00337-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08/JFMM-07-2018-0099"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credenceresearch.com/report/india-second-hand-apparel-market" TargetMode="External"/><Relationship Id="rId19" Type="http://schemas.openxmlformats.org/officeDocument/2006/relationships/hyperlink" Target="https://doi.org/10.1002/mar.21334" TargetMode="External"/><Relationship Id="rId4" Type="http://schemas.openxmlformats.org/officeDocument/2006/relationships/settings" Target="settings.xml"/><Relationship Id="rId9" Type="http://schemas.openxmlformats.org/officeDocument/2006/relationships/hyperlink" Target="https://doi.org/10.1007/978-1-4899-7562-1_9" TargetMode="External"/><Relationship Id="rId14" Type="http://schemas.openxmlformats.org/officeDocument/2006/relationships/hyperlink" Target="https://doi.org/10.1386/cc.5.2.247_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B9880-E782-41A2-859E-8C385CCE8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2650</TotalTime>
  <Pages>28</Pages>
  <Words>6787</Words>
  <Characters>38689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DELL</cp:lastModifiedBy>
  <cp:revision>6</cp:revision>
  <cp:lastPrinted>2025-11-10T11:31:00Z</cp:lastPrinted>
  <dcterms:created xsi:type="dcterms:W3CDTF">2025-11-12T09:52:00Z</dcterms:created>
  <dcterms:modified xsi:type="dcterms:W3CDTF">2025-11-24T05:48:00Z</dcterms:modified>
</cp:coreProperties>
</file>