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D5" w:rsidRDefault="00130B2C" w:rsidP="007412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8">
        <w:rPr>
          <w:rFonts w:ascii="Times New Roman" w:hAnsi="Times New Roman" w:cs="Times New Roman"/>
          <w:b/>
          <w:sz w:val="28"/>
          <w:szCs w:val="28"/>
        </w:rPr>
        <w:t>A C</w:t>
      </w:r>
      <w:r w:rsidR="00D61A1F" w:rsidRPr="00741228">
        <w:rPr>
          <w:rFonts w:ascii="Times New Roman" w:hAnsi="Times New Roman" w:cs="Times New Roman"/>
          <w:b/>
          <w:sz w:val="28"/>
          <w:szCs w:val="28"/>
        </w:rPr>
        <w:t xml:space="preserve">omparative </w:t>
      </w:r>
      <w:r w:rsidRPr="00741228">
        <w:rPr>
          <w:rFonts w:ascii="Times New Roman" w:hAnsi="Times New Roman" w:cs="Times New Roman"/>
          <w:b/>
          <w:sz w:val="28"/>
          <w:szCs w:val="28"/>
        </w:rPr>
        <w:t>S</w:t>
      </w:r>
      <w:r w:rsidR="00D61A1F" w:rsidRPr="00741228">
        <w:rPr>
          <w:rFonts w:ascii="Times New Roman" w:hAnsi="Times New Roman" w:cs="Times New Roman"/>
          <w:b/>
          <w:sz w:val="28"/>
          <w:szCs w:val="28"/>
        </w:rPr>
        <w:t xml:space="preserve">tudy Of </w:t>
      </w:r>
      <w:r w:rsidR="007A2921">
        <w:rPr>
          <w:rFonts w:ascii="Times New Roman" w:hAnsi="Times New Roman" w:cs="Times New Roman"/>
          <w:b/>
          <w:sz w:val="28"/>
          <w:szCs w:val="28"/>
        </w:rPr>
        <w:t xml:space="preserve">School </w:t>
      </w:r>
      <w:r w:rsidR="003B4116" w:rsidRPr="00741228">
        <w:rPr>
          <w:rFonts w:ascii="Times New Roman" w:hAnsi="Times New Roman" w:cs="Times New Roman"/>
          <w:b/>
          <w:sz w:val="28"/>
          <w:szCs w:val="28"/>
        </w:rPr>
        <w:t xml:space="preserve"> Environment </w:t>
      </w:r>
      <w:r w:rsidRPr="00741228">
        <w:rPr>
          <w:rFonts w:ascii="Times New Roman" w:hAnsi="Times New Roman" w:cs="Times New Roman"/>
          <w:b/>
          <w:sz w:val="28"/>
          <w:szCs w:val="28"/>
        </w:rPr>
        <w:t>O</w:t>
      </w:r>
      <w:r w:rsidR="00D61A1F" w:rsidRPr="00741228">
        <w:rPr>
          <w:rFonts w:ascii="Times New Roman" w:hAnsi="Times New Roman" w:cs="Times New Roman"/>
          <w:b/>
          <w:sz w:val="28"/>
          <w:szCs w:val="28"/>
        </w:rPr>
        <w:t>f</w:t>
      </w:r>
      <w:r w:rsidRPr="00741228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D61A1F" w:rsidRPr="00741228">
        <w:rPr>
          <w:rFonts w:ascii="Times New Roman" w:hAnsi="Times New Roman" w:cs="Times New Roman"/>
          <w:b/>
          <w:sz w:val="28"/>
          <w:szCs w:val="28"/>
        </w:rPr>
        <w:t>econdary School Students of  Sirsa District</w:t>
      </w:r>
    </w:p>
    <w:p w:rsidR="00741228" w:rsidRPr="00277768" w:rsidRDefault="0063791A" w:rsidP="00741228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A2921">
        <w:rPr>
          <w:rFonts w:ascii="Times New Roman" w:hAnsi="Times New Roman" w:cs="Times New Roman"/>
          <w:b/>
          <w:sz w:val="24"/>
          <w:szCs w:val="24"/>
        </w:rPr>
        <w:t>Balwinder Kumar</w:t>
      </w:r>
      <w:r w:rsidR="00741228" w:rsidRPr="00277768">
        <w:rPr>
          <w:rFonts w:ascii="Times New Roman" w:hAnsi="Times New Roman" w:cs="Times New Roman"/>
          <w:b/>
          <w:sz w:val="24"/>
          <w:szCs w:val="24"/>
        </w:rPr>
        <w:t xml:space="preserve"> **Dr. </w:t>
      </w:r>
      <w:r w:rsidR="007A2921">
        <w:rPr>
          <w:rFonts w:ascii="Times New Roman" w:hAnsi="Times New Roman" w:cs="Times New Roman"/>
          <w:b/>
          <w:sz w:val="24"/>
          <w:szCs w:val="24"/>
        </w:rPr>
        <w:t>Anita Singh</w:t>
      </w:r>
      <w:r w:rsidR="00580EAE" w:rsidRPr="00277768">
        <w:rPr>
          <w:rFonts w:ascii="Times New Roman" w:hAnsi="Times New Roman" w:cs="Times New Roman"/>
          <w:b/>
          <w:sz w:val="24"/>
          <w:szCs w:val="24"/>
        </w:rPr>
        <w:t xml:space="preserve">***Dr. </w:t>
      </w:r>
      <w:r w:rsidR="007A2921">
        <w:rPr>
          <w:rFonts w:ascii="Times New Roman" w:hAnsi="Times New Roman" w:cs="Times New Roman"/>
          <w:b/>
          <w:sz w:val="24"/>
          <w:szCs w:val="24"/>
        </w:rPr>
        <w:t>Shushma Rani</w:t>
      </w:r>
    </w:p>
    <w:p w:rsidR="00D61A1F" w:rsidRPr="00741228" w:rsidRDefault="00741228" w:rsidP="007412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228">
        <w:rPr>
          <w:rFonts w:ascii="Times New Roman" w:hAnsi="Times New Roman" w:cs="Times New Roman"/>
          <w:b/>
          <w:sz w:val="24"/>
          <w:szCs w:val="24"/>
          <w:u w:val="single"/>
        </w:rPr>
        <w:t>ABSTRACT</w:t>
      </w:r>
    </w:p>
    <w:p w:rsidR="00D61A1F" w:rsidRPr="00A47AEE" w:rsidRDefault="00B87852" w:rsidP="00741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current</w:t>
      </w:r>
      <w:r w:rsidR="00D61A1F" w:rsidRPr="00A47AEE">
        <w:rPr>
          <w:rFonts w:ascii="Times New Roman" w:hAnsi="Times New Roman" w:cs="Times New Roman"/>
          <w:sz w:val="24"/>
          <w:szCs w:val="24"/>
        </w:rPr>
        <w:t xml:space="preserve"> study investigated the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3B4116" w:rsidRPr="00A47AEE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CD1CD3">
        <w:rPr>
          <w:rFonts w:ascii="Times New Roman" w:hAnsi="Times New Roman" w:cs="Times New Roman"/>
          <w:sz w:val="24"/>
          <w:szCs w:val="24"/>
        </w:rPr>
        <w:t>secondary school students in which 1</w:t>
      </w:r>
      <w:r w:rsidR="00572B7B" w:rsidRPr="00A47AEE">
        <w:rPr>
          <w:rFonts w:ascii="Times New Roman" w:hAnsi="Times New Roman" w:cs="Times New Roman"/>
          <w:sz w:val="24"/>
          <w:szCs w:val="24"/>
        </w:rPr>
        <w:t xml:space="preserve">00 students </w:t>
      </w:r>
      <w:r>
        <w:rPr>
          <w:rFonts w:ascii="Times New Roman" w:hAnsi="Times New Roman" w:cs="Times New Roman"/>
          <w:sz w:val="24"/>
          <w:szCs w:val="24"/>
        </w:rPr>
        <w:t>which includes</w:t>
      </w:r>
      <w:r w:rsidR="00572B7B" w:rsidRPr="00A47AEE">
        <w:rPr>
          <w:rFonts w:ascii="Times New Roman" w:hAnsi="Times New Roman" w:cs="Times New Roman"/>
          <w:sz w:val="24"/>
          <w:szCs w:val="24"/>
        </w:rPr>
        <w:t xml:space="preserve"> </w:t>
      </w:r>
      <w:r w:rsidR="00CD1CD3">
        <w:rPr>
          <w:rFonts w:ascii="Times New Roman" w:hAnsi="Times New Roman" w:cs="Times New Roman"/>
          <w:sz w:val="24"/>
          <w:szCs w:val="24"/>
        </w:rPr>
        <w:t>50 Private and 50 Government secondary school students chosen from Sirsa Dsitrict</w:t>
      </w:r>
      <w:r w:rsidR="00572B7B" w:rsidRPr="00A47AEE">
        <w:rPr>
          <w:rFonts w:ascii="Times New Roman" w:hAnsi="Times New Roman" w:cs="Times New Roman"/>
          <w:sz w:val="24"/>
          <w:szCs w:val="24"/>
        </w:rPr>
        <w:t xml:space="preserve"> </w:t>
      </w:r>
      <w:r w:rsidR="00CD1CD3">
        <w:rPr>
          <w:rFonts w:ascii="Times New Roman" w:hAnsi="Times New Roman" w:cs="Times New Roman"/>
          <w:sz w:val="24"/>
          <w:szCs w:val="24"/>
        </w:rPr>
        <w:t>which were further classified into equal no. of boys and girls students.</w:t>
      </w:r>
      <w:r w:rsidR="00572B7B" w:rsidRPr="00A47AEE">
        <w:rPr>
          <w:rFonts w:ascii="Times New Roman" w:hAnsi="Times New Roman" w:cs="Times New Roman"/>
          <w:sz w:val="24"/>
          <w:szCs w:val="24"/>
        </w:rPr>
        <w:t xml:space="preserve"> The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572B7B" w:rsidRPr="00A47AEE">
        <w:rPr>
          <w:rFonts w:ascii="Times New Roman" w:hAnsi="Times New Roman" w:cs="Times New Roman"/>
          <w:sz w:val="24"/>
          <w:szCs w:val="24"/>
        </w:rPr>
        <w:t xml:space="preserve"> Environment was assessed by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572B7B" w:rsidRPr="00A47AEE">
        <w:rPr>
          <w:rFonts w:ascii="Times New Roman" w:hAnsi="Times New Roman" w:cs="Times New Roman"/>
          <w:sz w:val="24"/>
          <w:szCs w:val="24"/>
        </w:rPr>
        <w:t xml:space="preserve"> Environment </w:t>
      </w:r>
      <w:r w:rsidR="00CD1CD3">
        <w:rPr>
          <w:rFonts w:ascii="Times New Roman" w:hAnsi="Times New Roman" w:cs="Times New Roman"/>
          <w:sz w:val="24"/>
          <w:szCs w:val="24"/>
        </w:rPr>
        <w:t>Inventory</w:t>
      </w:r>
      <w:r w:rsidR="00572B7B" w:rsidRPr="00A47AEE">
        <w:rPr>
          <w:rFonts w:ascii="Times New Roman" w:hAnsi="Times New Roman" w:cs="Times New Roman"/>
          <w:sz w:val="24"/>
          <w:szCs w:val="24"/>
        </w:rPr>
        <w:t xml:space="preserve"> (</w:t>
      </w:r>
      <w:r w:rsidR="00CD1CD3">
        <w:rPr>
          <w:rFonts w:ascii="Times New Roman" w:hAnsi="Times New Roman" w:cs="Times New Roman"/>
          <w:sz w:val="24"/>
          <w:szCs w:val="24"/>
        </w:rPr>
        <w:t>SEI</w:t>
      </w:r>
      <w:r w:rsidR="00572B7B" w:rsidRPr="00A47AEE">
        <w:rPr>
          <w:rFonts w:ascii="Times New Roman" w:hAnsi="Times New Roman" w:cs="Times New Roman"/>
          <w:sz w:val="24"/>
          <w:szCs w:val="24"/>
        </w:rPr>
        <w:t xml:space="preserve">) –by </w:t>
      </w:r>
      <w:r w:rsidR="00CD1CD3">
        <w:rPr>
          <w:rFonts w:ascii="Times New Roman" w:hAnsi="Times New Roman" w:cs="Times New Roman"/>
          <w:sz w:val="24"/>
          <w:szCs w:val="24"/>
        </w:rPr>
        <w:t>Dr. Karuna Shankar Misra</w:t>
      </w:r>
      <w:r w:rsidR="00572B7B" w:rsidRPr="00A47AEE">
        <w:rPr>
          <w:rFonts w:ascii="Times New Roman" w:hAnsi="Times New Roman" w:cs="Times New Roman"/>
          <w:sz w:val="24"/>
          <w:szCs w:val="24"/>
        </w:rPr>
        <w:t>. The tabulated data was analyzed and interprete</w:t>
      </w:r>
      <w:r w:rsidR="00136682">
        <w:rPr>
          <w:rFonts w:ascii="Times New Roman" w:hAnsi="Times New Roman" w:cs="Times New Roman"/>
          <w:sz w:val="24"/>
          <w:szCs w:val="24"/>
        </w:rPr>
        <w:t xml:space="preserve">d through the usage of </w:t>
      </w:r>
      <w:r w:rsidR="00572B7B" w:rsidRPr="00A47AEE">
        <w:rPr>
          <w:rFonts w:ascii="Times New Roman" w:hAnsi="Times New Roman" w:cs="Times New Roman"/>
          <w:sz w:val="24"/>
          <w:szCs w:val="24"/>
        </w:rPr>
        <w:t xml:space="preserve"> statistical techniques, mean, standard deviation and </w:t>
      </w:r>
      <w:r w:rsidR="001B5A28" w:rsidRPr="00A47AEE">
        <w:rPr>
          <w:rFonts w:ascii="Times New Roman" w:hAnsi="Times New Roman" w:cs="Times New Roman"/>
          <w:sz w:val="24"/>
          <w:szCs w:val="24"/>
        </w:rPr>
        <w:t>t test</w:t>
      </w:r>
      <w:r w:rsidR="001F4E07" w:rsidRPr="00A47AEE">
        <w:rPr>
          <w:rFonts w:ascii="Times New Roman" w:hAnsi="Times New Roman" w:cs="Times New Roman"/>
          <w:sz w:val="24"/>
          <w:szCs w:val="24"/>
        </w:rPr>
        <w:t>.</w:t>
      </w:r>
      <w:r w:rsidR="006E257E" w:rsidRPr="00A47AEE">
        <w:rPr>
          <w:rFonts w:ascii="Times New Roman" w:hAnsi="Times New Roman" w:cs="Times New Roman"/>
          <w:sz w:val="24"/>
          <w:szCs w:val="24"/>
        </w:rPr>
        <w:t xml:space="preserve"> </w:t>
      </w:r>
      <w:r w:rsidR="001F4E07" w:rsidRPr="00A47AEE">
        <w:rPr>
          <w:rFonts w:ascii="Times New Roman" w:hAnsi="Times New Roman" w:cs="Times New Roman"/>
          <w:sz w:val="24"/>
          <w:szCs w:val="24"/>
        </w:rPr>
        <w:t>The study affirm</w:t>
      </w:r>
      <w:r w:rsidR="006E257E" w:rsidRPr="00A47AEE">
        <w:rPr>
          <w:rFonts w:ascii="Times New Roman" w:hAnsi="Times New Roman" w:cs="Times New Roman"/>
          <w:sz w:val="24"/>
          <w:szCs w:val="24"/>
        </w:rPr>
        <w:t>s</w:t>
      </w:r>
      <w:r w:rsidR="001F4E07" w:rsidRPr="00A47AEE">
        <w:rPr>
          <w:rFonts w:ascii="Times New Roman" w:hAnsi="Times New Roman" w:cs="Times New Roman"/>
          <w:sz w:val="24"/>
          <w:szCs w:val="24"/>
        </w:rPr>
        <w:t xml:space="preserve"> the di</w:t>
      </w:r>
      <w:r w:rsidR="00136682">
        <w:rPr>
          <w:rFonts w:ascii="Times New Roman" w:hAnsi="Times New Roman" w:cs="Times New Roman"/>
          <w:sz w:val="24"/>
          <w:szCs w:val="24"/>
        </w:rPr>
        <w:t xml:space="preserve">stinction </w:t>
      </w:r>
      <w:r w:rsidR="001F4E07" w:rsidRPr="00A47AEE">
        <w:rPr>
          <w:rFonts w:ascii="Times New Roman" w:hAnsi="Times New Roman" w:cs="Times New Roman"/>
          <w:sz w:val="24"/>
          <w:szCs w:val="24"/>
        </w:rPr>
        <w:t xml:space="preserve">in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1F4E07" w:rsidRPr="00A47AEE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CD1CD3">
        <w:rPr>
          <w:rFonts w:ascii="Times New Roman" w:hAnsi="Times New Roman" w:cs="Times New Roman"/>
          <w:sz w:val="24"/>
          <w:szCs w:val="24"/>
        </w:rPr>
        <w:t xml:space="preserve">Private and Government </w:t>
      </w:r>
      <w:r w:rsidR="006E257E" w:rsidRPr="00A47AEE">
        <w:rPr>
          <w:rFonts w:ascii="Times New Roman" w:hAnsi="Times New Roman" w:cs="Times New Roman"/>
          <w:sz w:val="24"/>
          <w:szCs w:val="24"/>
        </w:rPr>
        <w:t>boys and girls.</w:t>
      </w:r>
      <w:r w:rsidR="007343A7" w:rsidRPr="00A47AEE">
        <w:rPr>
          <w:rFonts w:ascii="Times New Roman" w:hAnsi="Times New Roman" w:cs="Times New Roman"/>
          <w:sz w:val="24"/>
          <w:szCs w:val="24"/>
        </w:rPr>
        <w:t xml:space="preserve"> </w:t>
      </w:r>
      <w:r w:rsidR="00136682">
        <w:rPr>
          <w:rFonts w:ascii="Times New Roman" w:hAnsi="Times New Roman" w:cs="Times New Roman"/>
          <w:sz w:val="24"/>
          <w:szCs w:val="24"/>
        </w:rPr>
        <w:t>It is recommended</w:t>
      </w:r>
      <w:r w:rsidR="006E257E" w:rsidRPr="00A47AEE">
        <w:rPr>
          <w:rFonts w:ascii="Times New Roman" w:hAnsi="Times New Roman" w:cs="Times New Roman"/>
          <w:sz w:val="24"/>
          <w:szCs w:val="24"/>
        </w:rPr>
        <w:t xml:space="preserve"> that </w:t>
      </w:r>
      <w:r w:rsidR="00136682">
        <w:rPr>
          <w:rFonts w:ascii="Times New Roman" w:hAnsi="Times New Roman" w:cs="Times New Roman"/>
          <w:sz w:val="24"/>
          <w:szCs w:val="24"/>
        </w:rPr>
        <w:t xml:space="preserve">instructors ought to </w:t>
      </w:r>
      <w:r w:rsidR="007343A7" w:rsidRPr="00A47AEE">
        <w:rPr>
          <w:rFonts w:ascii="Times New Roman" w:hAnsi="Times New Roman" w:cs="Times New Roman"/>
          <w:sz w:val="24"/>
          <w:szCs w:val="24"/>
        </w:rPr>
        <w:t>t</w:t>
      </w:r>
      <w:r w:rsidR="00136682">
        <w:rPr>
          <w:rFonts w:ascii="Times New Roman" w:hAnsi="Times New Roman" w:cs="Times New Roman"/>
          <w:sz w:val="24"/>
          <w:szCs w:val="24"/>
        </w:rPr>
        <w:t>rain</w:t>
      </w:r>
      <w:r w:rsidR="007343A7" w:rsidRPr="00A47AEE">
        <w:rPr>
          <w:rFonts w:ascii="Times New Roman" w:hAnsi="Times New Roman" w:cs="Times New Roman"/>
          <w:sz w:val="24"/>
          <w:szCs w:val="24"/>
        </w:rPr>
        <w:t xml:space="preserve"> </w:t>
      </w:r>
      <w:r w:rsidR="00CD1CD3">
        <w:rPr>
          <w:rFonts w:ascii="Times New Roman" w:hAnsi="Times New Roman" w:cs="Times New Roman"/>
          <w:sz w:val="24"/>
          <w:szCs w:val="24"/>
        </w:rPr>
        <w:t xml:space="preserve">boy government secondary school </w:t>
      </w:r>
      <w:r w:rsidR="007343A7" w:rsidRPr="00A47AEE">
        <w:rPr>
          <w:rFonts w:ascii="Times New Roman" w:hAnsi="Times New Roman" w:cs="Times New Roman"/>
          <w:sz w:val="24"/>
          <w:szCs w:val="24"/>
        </w:rPr>
        <w:t xml:space="preserve">students to keep in mind their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7343A7" w:rsidRPr="00A47AEE">
        <w:rPr>
          <w:rFonts w:ascii="Times New Roman" w:hAnsi="Times New Roman" w:cs="Times New Roman"/>
          <w:sz w:val="24"/>
          <w:szCs w:val="24"/>
        </w:rPr>
        <w:t xml:space="preserve"> Environment.</w:t>
      </w:r>
      <w:r w:rsidR="00A47AEE" w:rsidRPr="00A47AEE">
        <w:rPr>
          <w:rFonts w:ascii="Times New Roman" w:hAnsi="Times New Roman" w:cs="Times New Roman"/>
          <w:sz w:val="24"/>
          <w:szCs w:val="24"/>
        </w:rPr>
        <w:t xml:space="preserve"> </w:t>
      </w:r>
      <w:r w:rsidR="007343A7" w:rsidRPr="00A47AEE">
        <w:rPr>
          <w:rFonts w:ascii="Times New Roman" w:hAnsi="Times New Roman" w:cs="Times New Roman"/>
          <w:sz w:val="24"/>
          <w:szCs w:val="24"/>
        </w:rPr>
        <w:t xml:space="preserve">In this </w:t>
      </w:r>
      <w:r w:rsidR="00136682">
        <w:rPr>
          <w:rFonts w:ascii="Times New Roman" w:hAnsi="Times New Roman" w:cs="Times New Roman"/>
          <w:sz w:val="24"/>
          <w:szCs w:val="24"/>
        </w:rPr>
        <w:t xml:space="preserve">study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CD1CD3">
        <w:rPr>
          <w:rFonts w:ascii="Times New Roman" w:hAnsi="Times New Roman" w:cs="Times New Roman"/>
          <w:sz w:val="24"/>
          <w:szCs w:val="24"/>
        </w:rPr>
        <w:t xml:space="preserve"> Environment of girls and Private </w:t>
      </w:r>
      <w:r w:rsidR="00A47AEE" w:rsidRPr="00A47AEE">
        <w:rPr>
          <w:rFonts w:ascii="Times New Roman" w:hAnsi="Times New Roman" w:cs="Times New Roman"/>
          <w:sz w:val="24"/>
          <w:szCs w:val="24"/>
        </w:rPr>
        <w:t xml:space="preserve">secondary school students is better than boys </w:t>
      </w:r>
      <w:r w:rsidR="000C527B">
        <w:rPr>
          <w:rFonts w:ascii="Times New Roman" w:hAnsi="Times New Roman" w:cs="Times New Roman"/>
          <w:sz w:val="24"/>
          <w:szCs w:val="24"/>
        </w:rPr>
        <w:t xml:space="preserve"> </w:t>
      </w:r>
      <w:r w:rsidR="00CD1CD3">
        <w:rPr>
          <w:rFonts w:ascii="Times New Roman" w:hAnsi="Times New Roman" w:cs="Times New Roman"/>
          <w:sz w:val="24"/>
          <w:szCs w:val="24"/>
        </w:rPr>
        <w:t xml:space="preserve"> Government </w:t>
      </w:r>
      <w:r w:rsidR="00A47AEE" w:rsidRPr="00A47AEE">
        <w:rPr>
          <w:rFonts w:ascii="Times New Roman" w:hAnsi="Times New Roman" w:cs="Times New Roman"/>
          <w:sz w:val="24"/>
          <w:szCs w:val="24"/>
        </w:rPr>
        <w:t xml:space="preserve"> secondary school students in Sirsa District.</w:t>
      </w:r>
    </w:p>
    <w:p w:rsidR="00A47AEE" w:rsidRDefault="00A47AEE" w:rsidP="00D61A1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7AEE">
        <w:rPr>
          <w:rFonts w:ascii="Times New Roman" w:hAnsi="Times New Roman" w:cs="Times New Roman"/>
          <w:b/>
          <w:sz w:val="24"/>
          <w:szCs w:val="24"/>
        </w:rPr>
        <w:t>Keywords:</w:t>
      </w:r>
      <w:r w:rsidR="00445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0C527B">
        <w:rPr>
          <w:rFonts w:ascii="Times New Roman" w:hAnsi="Times New Roman" w:cs="Times New Roman"/>
          <w:sz w:val="24"/>
          <w:szCs w:val="24"/>
        </w:rPr>
        <w:t xml:space="preserve"> Environment, </w:t>
      </w:r>
      <w:r w:rsidR="00445B20">
        <w:rPr>
          <w:rFonts w:ascii="Times New Roman" w:hAnsi="Times New Roman" w:cs="Times New Roman"/>
          <w:sz w:val="24"/>
          <w:szCs w:val="24"/>
        </w:rPr>
        <w:t xml:space="preserve">Secondary School Students,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445B20">
        <w:rPr>
          <w:rFonts w:ascii="Times New Roman" w:hAnsi="Times New Roman" w:cs="Times New Roman"/>
          <w:sz w:val="24"/>
          <w:szCs w:val="24"/>
        </w:rPr>
        <w:t>.</w:t>
      </w:r>
    </w:p>
    <w:p w:rsidR="00580EAE" w:rsidRDefault="00580EAE" w:rsidP="00580EA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892">
        <w:rPr>
          <w:rFonts w:ascii="Times New Roman" w:hAnsi="Times New Roman" w:cs="Times New Roman"/>
          <w:b/>
          <w:sz w:val="24"/>
        </w:rPr>
        <w:t>*</w:t>
      </w:r>
      <w:r w:rsidR="002830CD">
        <w:rPr>
          <w:rFonts w:ascii="Times New Roman" w:hAnsi="Times New Roman" w:cs="Times New Roman"/>
          <w:b/>
          <w:sz w:val="24"/>
        </w:rPr>
        <w:t>Balwinder Kumar</w:t>
      </w:r>
      <w:r w:rsidRPr="00972892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</w:t>
      </w:r>
      <w:r w:rsidRPr="00C957C3">
        <w:rPr>
          <w:rFonts w:ascii="Times New Roman" w:hAnsi="Times New Roman" w:cs="Times New Roman"/>
          <w:sz w:val="24"/>
        </w:rPr>
        <w:t>esearch Scholar, Ph.D (Education), SKDU, Hanumangarh</w:t>
      </w:r>
      <w:r w:rsidR="007A2921">
        <w:rPr>
          <w:rFonts w:ascii="Times New Roman" w:hAnsi="Times New Roman" w:cs="Times New Roman"/>
          <w:sz w:val="24"/>
        </w:rPr>
        <w:t xml:space="preserve">, Mob. No. 9416365409, E-mail: </w:t>
      </w:r>
      <w:r w:rsidR="002F33C0"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>bks1911@gmail.com</w:t>
      </w:r>
    </w:p>
    <w:p w:rsidR="00580EAE" w:rsidRPr="00C957C3" w:rsidRDefault="00580EAE" w:rsidP="00580EA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892">
        <w:rPr>
          <w:rFonts w:ascii="Times New Roman" w:hAnsi="Times New Roman" w:cs="Times New Roman"/>
          <w:b/>
          <w:sz w:val="24"/>
        </w:rPr>
        <w:t xml:space="preserve">**Dr. </w:t>
      </w:r>
      <w:r w:rsidR="007A2921">
        <w:rPr>
          <w:rFonts w:ascii="Times New Roman" w:hAnsi="Times New Roman" w:cs="Times New Roman"/>
          <w:b/>
          <w:sz w:val="24"/>
        </w:rPr>
        <w:t>Anita Singh</w:t>
      </w:r>
      <w:r w:rsidRPr="00972892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Associate Professor, Deptt. Of Education, SKDU, Hanumangarh.</w:t>
      </w:r>
    </w:p>
    <w:p w:rsidR="00580EAE" w:rsidRDefault="007A2921" w:rsidP="00580EA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***Dr. Sushma Rani</w:t>
      </w:r>
      <w:r w:rsidR="00580EAE" w:rsidRPr="00972892">
        <w:rPr>
          <w:rFonts w:ascii="Times New Roman" w:hAnsi="Times New Roman" w:cs="Times New Roman"/>
          <w:b/>
          <w:sz w:val="24"/>
        </w:rPr>
        <w:t>,</w:t>
      </w:r>
      <w:r w:rsidR="00580EAE">
        <w:rPr>
          <w:rFonts w:ascii="Times New Roman" w:hAnsi="Times New Roman" w:cs="Times New Roman"/>
          <w:sz w:val="24"/>
        </w:rPr>
        <w:t xml:space="preserve"> </w:t>
      </w:r>
      <w:r w:rsidR="002F33C0">
        <w:rPr>
          <w:rFonts w:ascii="Times New Roman" w:hAnsi="Times New Roman" w:cs="Times New Roman"/>
          <w:sz w:val="24"/>
        </w:rPr>
        <w:t xml:space="preserve">Associate </w:t>
      </w:r>
      <w:r w:rsidR="00580EAE">
        <w:rPr>
          <w:rFonts w:ascii="Times New Roman" w:hAnsi="Times New Roman" w:cs="Times New Roman"/>
          <w:sz w:val="24"/>
        </w:rPr>
        <w:t>Professor, JCD PG College of Education, Sirsa (Hry.), Mob No.</w:t>
      </w:r>
      <w:r w:rsidR="002F33C0">
        <w:rPr>
          <w:rFonts w:ascii="Times New Roman" w:hAnsi="Times New Roman" w:cs="Times New Roman"/>
          <w:sz w:val="24"/>
        </w:rPr>
        <w:t xml:space="preserve"> 9416722057</w:t>
      </w:r>
    </w:p>
    <w:p w:rsidR="00580EAE" w:rsidRDefault="00580EAE" w:rsidP="00D61A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B20" w:rsidRPr="00741228" w:rsidRDefault="00741228" w:rsidP="00D61A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1228"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F2A69" w:rsidRDefault="00FF2A69" w:rsidP="00BD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69">
        <w:rPr>
          <w:rFonts w:ascii="Times New Roman" w:hAnsi="Times New Roman" w:cs="Times New Roman"/>
          <w:sz w:val="24"/>
          <w:szCs w:val="24"/>
        </w:rPr>
        <w:t>''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FF2A69">
        <w:rPr>
          <w:rFonts w:ascii="Times New Roman" w:hAnsi="Times New Roman" w:cs="Times New Roman"/>
          <w:sz w:val="24"/>
          <w:szCs w:val="24"/>
        </w:rPr>
        <w:t xml:space="preserve"> is a microcosm where children can </w:t>
      </w:r>
      <w:r w:rsidR="00136682">
        <w:rPr>
          <w:rFonts w:ascii="Times New Roman" w:hAnsi="Times New Roman" w:cs="Times New Roman"/>
          <w:sz w:val="24"/>
          <w:szCs w:val="24"/>
        </w:rPr>
        <w:t xml:space="preserve">revel in their </w:t>
      </w:r>
      <w:r w:rsidRPr="00FF2A69">
        <w:rPr>
          <w:rFonts w:ascii="Times New Roman" w:hAnsi="Times New Roman" w:cs="Times New Roman"/>
          <w:sz w:val="24"/>
          <w:szCs w:val="24"/>
        </w:rPr>
        <w:t xml:space="preserve">effectiveness and power to make a difference through problem solving, service and cooperation. When parents engender </w:t>
      </w:r>
      <w:r w:rsidR="00136682">
        <w:rPr>
          <w:rFonts w:ascii="Times New Roman" w:hAnsi="Times New Roman" w:cs="Times New Roman"/>
          <w:sz w:val="24"/>
          <w:szCs w:val="24"/>
        </w:rPr>
        <w:t>recognize for the level of people's desire</w:t>
      </w:r>
      <w:r w:rsidRPr="00FF2A69">
        <w:rPr>
          <w:rFonts w:ascii="Times New Roman" w:hAnsi="Times New Roman" w:cs="Times New Roman"/>
          <w:sz w:val="24"/>
          <w:szCs w:val="24"/>
        </w:rPr>
        <w:t>s and lifestyles, children develop a</w:t>
      </w:r>
      <w:r w:rsidR="00136682">
        <w:rPr>
          <w:rFonts w:ascii="Times New Roman" w:hAnsi="Times New Roman" w:cs="Times New Roman"/>
          <w:sz w:val="24"/>
          <w:szCs w:val="24"/>
        </w:rPr>
        <w:t>n experience</w:t>
      </w:r>
      <w:r w:rsidRPr="00FF2A69">
        <w:rPr>
          <w:rFonts w:ascii="Times New Roman" w:hAnsi="Times New Roman" w:cs="Times New Roman"/>
          <w:sz w:val="24"/>
          <w:szCs w:val="24"/>
        </w:rPr>
        <w:t xml:space="preserve"> of </w:t>
      </w:r>
      <w:r w:rsidR="00136682">
        <w:rPr>
          <w:rFonts w:ascii="Times New Roman" w:hAnsi="Times New Roman" w:cs="Times New Roman"/>
          <w:sz w:val="24"/>
          <w:szCs w:val="24"/>
        </w:rPr>
        <w:t>cause and use their potential</w:t>
      </w:r>
      <w:r w:rsidRPr="00FF2A69">
        <w:rPr>
          <w:rFonts w:ascii="Times New Roman" w:hAnsi="Times New Roman" w:cs="Times New Roman"/>
          <w:sz w:val="24"/>
          <w:szCs w:val="24"/>
        </w:rPr>
        <w:t xml:space="preserve"> to benefit people of the </w:t>
      </w:r>
      <w:r w:rsidR="00136682">
        <w:rPr>
          <w:rFonts w:ascii="Times New Roman" w:hAnsi="Times New Roman" w:cs="Times New Roman"/>
          <w:sz w:val="24"/>
          <w:szCs w:val="24"/>
        </w:rPr>
        <w:t xml:space="preserve">sector </w:t>
      </w:r>
      <w:r w:rsidRPr="00FF2A69">
        <w:rPr>
          <w:rFonts w:ascii="Times New Roman" w:hAnsi="Times New Roman" w:cs="Times New Roman"/>
          <w:sz w:val="24"/>
          <w:szCs w:val="24"/>
        </w:rPr>
        <w:t>as well as themselves"</w:t>
      </w:r>
      <w:r w:rsidRPr="00FF2A69">
        <w:t xml:space="preserve">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136682">
        <w:rPr>
          <w:rFonts w:ascii="Times New Roman" w:hAnsi="Times New Roman" w:cs="Times New Roman"/>
          <w:sz w:val="24"/>
          <w:szCs w:val="24"/>
        </w:rPr>
        <w:t xml:space="preserve"> is the number one unit of society</w:t>
      </w:r>
      <w:r w:rsidRPr="00FF2A69">
        <w:rPr>
          <w:rFonts w:ascii="Times New Roman" w:hAnsi="Times New Roman" w:cs="Times New Roman"/>
          <w:sz w:val="24"/>
          <w:szCs w:val="24"/>
        </w:rPr>
        <w:t xml:space="preserve">.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FF2A69">
        <w:rPr>
          <w:rFonts w:ascii="Times New Roman" w:hAnsi="Times New Roman" w:cs="Times New Roman"/>
          <w:sz w:val="24"/>
          <w:szCs w:val="24"/>
        </w:rPr>
        <w:t xml:space="preserve"> relationships play an </w:t>
      </w:r>
      <w:r w:rsidR="00136682">
        <w:rPr>
          <w:rFonts w:ascii="Times New Roman" w:hAnsi="Times New Roman" w:cs="Times New Roman"/>
          <w:sz w:val="24"/>
          <w:szCs w:val="24"/>
        </w:rPr>
        <w:t xml:space="preserve">important position </w:t>
      </w:r>
      <w:r w:rsidRPr="00FF2A69">
        <w:rPr>
          <w:rFonts w:ascii="Times New Roman" w:hAnsi="Times New Roman" w:cs="Times New Roman"/>
          <w:sz w:val="24"/>
          <w:szCs w:val="24"/>
        </w:rPr>
        <w:t xml:space="preserve">in human life sample before birth through adulthood. Much of an individual’s </w:t>
      </w:r>
      <w:r w:rsidR="00136682" w:rsidRPr="00FF2A69">
        <w:rPr>
          <w:rFonts w:ascii="Times New Roman" w:hAnsi="Times New Roman" w:cs="Times New Roman"/>
          <w:sz w:val="24"/>
          <w:szCs w:val="24"/>
        </w:rPr>
        <w:t>nature</w:t>
      </w:r>
      <w:r w:rsidRPr="00FF2A69">
        <w:rPr>
          <w:rFonts w:ascii="Times New Roman" w:hAnsi="Times New Roman" w:cs="Times New Roman"/>
          <w:sz w:val="24"/>
          <w:szCs w:val="24"/>
        </w:rPr>
        <w:t xml:space="preserve"> patterning originates at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FF2A69">
        <w:rPr>
          <w:rFonts w:ascii="Times New Roman" w:hAnsi="Times New Roman" w:cs="Times New Roman"/>
          <w:sz w:val="24"/>
          <w:szCs w:val="24"/>
        </w:rPr>
        <w:t xml:space="preserve">. Crow and Crow (1965), and Clausen (1966) says that the </w:t>
      </w:r>
      <w:r w:rsidR="00136682">
        <w:rPr>
          <w:rFonts w:ascii="Times New Roman" w:hAnsi="Times New Roman" w:cs="Times New Roman"/>
          <w:sz w:val="24"/>
          <w:szCs w:val="24"/>
        </w:rPr>
        <w:t>own circle of relatives have</w:t>
      </w:r>
      <w:r w:rsidRPr="00FF2A69">
        <w:rPr>
          <w:rFonts w:ascii="Times New Roman" w:hAnsi="Times New Roman" w:cs="Times New Roman"/>
          <w:sz w:val="24"/>
          <w:szCs w:val="24"/>
        </w:rPr>
        <w:t xml:space="preserve"> a definable </w:t>
      </w:r>
      <w:r w:rsidR="00D97A37" w:rsidRPr="00FF2A69">
        <w:rPr>
          <w:rFonts w:ascii="Times New Roman" w:hAnsi="Times New Roman" w:cs="Times New Roman"/>
          <w:sz w:val="24"/>
          <w:szCs w:val="24"/>
        </w:rPr>
        <w:t>composition</w:t>
      </w:r>
      <w:r w:rsidRPr="00FF2A69">
        <w:rPr>
          <w:rFonts w:ascii="Times New Roman" w:hAnsi="Times New Roman" w:cs="Times New Roman"/>
          <w:sz w:val="24"/>
          <w:szCs w:val="24"/>
        </w:rPr>
        <w:t xml:space="preserve"> and a reasonably </w:t>
      </w:r>
      <w:r w:rsidR="00136682" w:rsidRPr="00FF2A69">
        <w:rPr>
          <w:rFonts w:ascii="Times New Roman" w:hAnsi="Times New Roman" w:cs="Times New Roman"/>
          <w:sz w:val="24"/>
          <w:szCs w:val="24"/>
        </w:rPr>
        <w:t>constant</w:t>
      </w:r>
      <w:r w:rsidRPr="00FF2A69">
        <w:rPr>
          <w:rFonts w:ascii="Times New Roman" w:hAnsi="Times New Roman" w:cs="Times New Roman"/>
          <w:sz w:val="24"/>
          <w:szCs w:val="24"/>
        </w:rPr>
        <w:t xml:space="preserve"> </w:t>
      </w:r>
      <w:r w:rsidR="00136682" w:rsidRPr="00FF2A69">
        <w:rPr>
          <w:rFonts w:ascii="Times New Roman" w:hAnsi="Times New Roman" w:cs="Times New Roman"/>
          <w:sz w:val="24"/>
          <w:szCs w:val="24"/>
        </w:rPr>
        <w:t>association</w:t>
      </w:r>
      <w:r w:rsidRPr="00FF2A69">
        <w:rPr>
          <w:rFonts w:ascii="Times New Roman" w:hAnsi="Times New Roman" w:cs="Times New Roman"/>
          <w:sz w:val="24"/>
          <w:szCs w:val="24"/>
        </w:rPr>
        <w:t xml:space="preserve"> of joint activities, role relationships and </w:t>
      </w:r>
      <w:r w:rsidR="00116A3F">
        <w:rPr>
          <w:rFonts w:ascii="Times New Roman" w:hAnsi="Times New Roman" w:cs="Times New Roman"/>
          <w:sz w:val="24"/>
          <w:szCs w:val="24"/>
        </w:rPr>
        <w:t>precise</w:t>
      </w:r>
      <w:r w:rsidRPr="00FF2A69">
        <w:rPr>
          <w:rFonts w:ascii="Times New Roman" w:hAnsi="Times New Roman" w:cs="Times New Roman"/>
          <w:sz w:val="24"/>
          <w:szCs w:val="24"/>
        </w:rPr>
        <w:t xml:space="preserve"> </w:t>
      </w:r>
      <w:r w:rsidR="00116A3F" w:rsidRPr="00FF2A69">
        <w:rPr>
          <w:rFonts w:ascii="Times New Roman" w:hAnsi="Times New Roman" w:cs="Times New Roman"/>
          <w:sz w:val="24"/>
          <w:szCs w:val="24"/>
        </w:rPr>
        <w:t>principles</w:t>
      </w:r>
      <w:r w:rsidRPr="00FF2A69">
        <w:rPr>
          <w:rFonts w:ascii="Times New Roman" w:hAnsi="Times New Roman" w:cs="Times New Roman"/>
          <w:sz w:val="24"/>
          <w:szCs w:val="24"/>
        </w:rPr>
        <w:t xml:space="preserve"> and goals.” </w:t>
      </w:r>
    </w:p>
    <w:p w:rsidR="00FF2A69" w:rsidRPr="00575B84" w:rsidRDefault="002F33C0" w:rsidP="00FF2A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</w:t>
      </w:r>
      <w:r w:rsidR="00277768" w:rsidRPr="00575B84">
        <w:rPr>
          <w:rFonts w:ascii="Times New Roman" w:hAnsi="Times New Roman" w:cs="Times New Roman"/>
          <w:b/>
          <w:sz w:val="24"/>
          <w:szCs w:val="24"/>
        </w:rPr>
        <w:t xml:space="preserve"> ENVIRONMENT</w:t>
      </w:r>
    </w:p>
    <w:p w:rsidR="00445B20" w:rsidRDefault="002F33C0" w:rsidP="00BD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Environment </w:t>
      </w:r>
      <w:r w:rsidR="00116A3F" w:rsidRPr="00FF2A69">
        <w:rPr>
          <w:rFonts w:ascii="Times New Roman" w:hAnsi="Times New Roman" w:cs="Times New Roman"/>
          <w:sz w:val="24"/>
          <w:szCs w:val="24"/>
        </w:rPr>
        <w:t>typically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refers to the environment, both physical and emotional, and the state of the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whether it is good, bad, dysfunctional etc. (Knapp, 1993). Synonyms of: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="00D97A37">
        <w:rPr>
          <w:rFonts w:ascii="Times New Roman" w:hAnsi="Times New Roman" w:cs="Times New Roman"/>
          <w:sz w:val="24"/>
          <w:szCs w:val="24"/>
        </w:rPr>
        <w:t xml:space="preserve"> environment is School</w:t>
      </w:r>
      <w:r w:rsidR="00D97A37" w:rsidRPr="00FF2A69">
        <w:rPr>
          <w:rFonts w:ascii="Times New Roman" w:hAnsi="Times New Roman" w:cs="Times New Roman"/>
          <w:sz w:val="24"/>
          <w:szCs w:val="24"/>
        </w:rPr>
        <w:t xml:space="preserve"> climate</w:t>
      </w:r>
      <w:r w:rsidR="00D97A37">
        <w:rPr>
          <w:rFonts w:ascii="Times New Roman" w:hAnsi="Times New Roman" w:cs="Times New Roman"/>
          <w:sz w:val="24"/>
          <w:szCs w:val="24"/>
        </w:rPr>
        <w:t>,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familial support,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life,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life</w:t>
      </w:r>
      <w:r w:rsidR="00116A3F">
        <w:rPr>
          <w:rFonts w:ascii="Times New Roman" w:hAnsi="Times New Roman" w:cs="Times New Roman"/>
          <w:sz w:val="24"/>
          <w:szCs w:val="24"/>
        </w:rPr>
        <w:t>style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,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stability,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living,</w:t>
      </w:r>
      <w:r w:rsidR="00BD7BDC">
        <w:rPr>
          <w:rFonts w:ascii="Times New Roman" w:hAnsi="Times New Roman" w:cs="Times New Roman"/>
          <w:sz w:val="24"/>
          <w:szCs w:val="24"/>
        </w:rPr>
        <w:t xml:space="preserve"> 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atmosphere of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="00D97A37">
        <w:rPr>
          <w:rFonts w:ascii="Times New Roman" w:hAnsi="Times New Roman" w:cs="Times New Roman"/>
          <w:sz w:val="24"/>
          <w:szCs w:val="24"/>
        </w:rPr>
        <w:t xml:space="preserve"> condition, School</w:t>
      </w:r>
      <w:r w:rsidR="00116A3F">
        <w:rPr>
          <w:rFonts w:ascii="Times New Roman" w:hAnsi="Times New Roman" w:cs="Times New Roman"/>
          <w:sz w:val="24"/>
          <w:szCs w:val="24"/>
        </w:rPr>
        <w:t xml:space="preserve"> space, </w:t>
      </w:r>
      <w:r w:rsidR="00D97A37">
        <w:rPr>
          <w:rFonts w:ascii="Times New Roman" w:hAnsi="Times New Roman" w:cs="Times New Roman"/>
          <w:sz w:val="24"/>
          <w:szCs w:val="24"/>
        </w:rPr>
        <w:t>Playing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spa</w:t>
      </w:r>
      <w:r w:rsidR="00116A3F">
        <w:rPr>
          <w:rFonts w:ascii="Times New Roman" w:hAnsi="Times New Roman" w:cs="Times New Roman"/>
          <w:sz w:val="24"/>
          <w:szCs w:val="24"/>
        </w:rPr>
        <w:t xml:space="preserve">ce,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="00116A3F">
        <w:rPr>
          <w:rFonts w:ascii="Times New Roman" w:hAnsi="Times New Roman" w:cs="Times New Roman"/>
          <w:sz w:val="24"/>
          <w:szCs w:val="24"/>
        </w:rPr>
        <w:t xml:space="preserve"> setting,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116A3F">
        <w:rPr>
          <w:rFonts w:ascii="Times New Roman" w:hAnsi="Times New Roman" w:cs="Times New Roman"/>
          <w:sz w:val="24"/>
          <w:szCs w:val="24"/>
        </w:rPr>
        <w:t xml:space="preserve"> situations,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116A3F">
        <w:rPr>
          <w:rFonts w:ascii="Times New Roman" w:hAnsi="Times New Roman" w:cs="Times New Roman"/>
          <w:sz w:val="24"/>
          <w:szCs w:val="24"/>
        </w:rPr>
        <w:t xml:space="preserve"> atmosphere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,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characteristics,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FF2A69" w:rsidRPr="00FF2A69">
        <w:rPr>
          <w:rFonts w:ascii="Times New Roman" w:hAnsi="Times New Roman" w:cs="Times New Roman"/>
          <w:sz w:val="24"/>
          <w:szCs w:val="24"/>
        </w:rPr>
        <w:t xml:space="preserve"> culture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="00261FBB">
        <w:rPr>
          <w:rFonts w:ascii="Times New Roman" w:hAnsi="Times New Roman" w:cs="Times New Roman"/>
          <w:sz w:val="24"/>
          <w:szCs w:val="24"/>
        </w:rPr>
        <w:t xml:space="preserve"> Environment can be seemed as supply</w:t>
      </w:r>
      <w:r w:rsidR="00B901D0" w:rsidRPr="00B901D0">
        <w:rPr>
          <w:rFonts w:ascii="Times New Roman" w:hAnsi="Times New Roman" w:cs="Times New Roman"/>
          <w:sz w:val="24"/>
          <w:szCs w:val="24"/>
        </w:rPr>
        <w:t>in</w:t>
      </w:r>
      <w:r w:rsidR="00261FBB">
        <w:rPr>
          <w:rFonts w:ascii="Times New Roman" w:hAnsi="Times New Roman" w:cs="Times New Roman"/>
          <w:sz w:val="24"/>
          <w:szCs w:val="24"/>
        </w:rPr>
        <w:t>g a network of forces and element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s which surround, </w:t>
      </w:r>
      <w:r w:rsidR="00261FBB" w:rsidRPr="00B901D0">
        <w:rPr>
          <w:rFonts w:ascii="Times New Roman" w:hAnsi="Times New Roman" w:cs="Times New Roman"/>
          <w:sz w:val="24"/>
          <w:szCs w:val="24"/>
        </w:rPr>
        <w:t>overwhelm</w:t>
      </w:r>
      <w:r w:rsidR="00261FBB">
        <w:rPr>
          <w:rFonts w:ascii="Times New Roman" w:hAnsi="Times New Roman" w:cs="Times New Roman"/>
          <w:sz w:val="24"/>
          <w:szCs w:val="24"/>
        </w:rPr>
        <w:t xml:space="preserve"> and play at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 the individual.</w:t>
      </w:r>
      <w:r w:rsidR="00B901D0" w:rsidRPr="00B901D0">
        <w:t xml:space="preserve">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="00261FBB">
        <w:rPr>
          <w:rFonts w:ascii="Times New Roman" w:hAnsi="Times New Roman" w:cs="Times New Roman"/>
          <w:sz w:val="24"/>
          <w:szCs w:val="24"/>
        </w:rPr>
        <w:t xml:space="preserve"> environment is the complicated of social </w:t>
      </w:r>
      <w:r w:rsidR="00261FBB">
        <w:rPr>
          <w:rFonts w:ascii="Times New Roman" w:hAnsi="Times New Roman" w:cs="Times New Roman"/>
          <w:sz w:val="24"/>
          <w:szCs w:val="24"/>
        </w:rPr>
        <w:lastRenderedPageBreak/>
        <w:t>and cultural situa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tions, the </w:t>
      </w:r>
      <w:r w:rsidR="00261FBB" w:rsidRPr="00B901D0">
        <w:rPr>
          <w:rFonts w:ascii="Times New Roman" w:hAnsi="Times New Roman" w:cs="Times New Roman"/>
          <w:sz w:val="24"/>
          <w:szCs w:val="24"/>
        </w:rPr>
        <w:t>mixture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 of </w:t>
      </w:r>
      <w:r w:rsidR="00261FBB" w:rsidRPr="00B901D0">
        <w:rPr>
          <w:rFonts w:ascii="Times New Roman" w:hAnsi="Times New Roman" w:cs="Times New Roman"/>
          <w:sz w:val="24"/>
          <w:szCs w:val="24"/>
        </w:rPr>
        <w:t>outer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 or extrinsic physical conditions that affect and </w:t>
      </w:r>
      <w:r w:rsidR="00261FBB" w:rsidRPr="00B901D0">
        <w:rPr>
          <w:rFonts w:ascii="Times New Roman" w:hAnsi="Times New Roman" w:cs="Times New Roman"/>
          <w:sz w:val="24"/>
          <w:szCs w:val="24"/>
        </w:rPr>
        <w:t>control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 the growt</w:t>
      </w:r>
      <w:r w:rsidR="00261FBB">
        <w:rPr>
          <w:rFonts w:ascii="Times New Roman" w:hAnsi="Times New Roman" w:cs="Times New Roman"/>
          <w:sz w:val="24"/>
          <w:szCs w:val="24"/>
        </w:rPr>
        <w:t>h and development of the individuals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, the most </w:t>
      </w:r>
      <w:r w:rsidR="00673EE6" w:rsidRPr="00B901D0">
        <w:rPr>
          <w:rFonts w:ascii="Times New Roman" w:hAnsi="Times New Roman" w:cs="Times New Roman"/>
          <w:sz w:val="24"/>
          <w:szCs w:val="24"/>
        </w:rPr>
        <w:t>innate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 </w:t>
      </w:r>
      <w:r w:rsidR="00673EE6" w:rsidRPr="00B901D0">
        <w:rPr>
          <w:rFonts w:ascii="Times New Roman" w:hAnsi="Times New Roman" w:cs="Times New Roman"/>
          <w:sz w:val="24"/>
          <w:szCs w:val="24"/>
        </w:rPr>
        <w:t>basic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 social </w:t>
      </w:r>
      <w:r w:rsidR="00673EE6" w:rsidRPr="00B901D0">
        <w:rPr>
          <w:rFonts w:ascii="Times New Roman" w:hAnsi="Times New Roman" w:cs="Times New Roman"/>
          <w:sz w:val="24"/>
          <w:szCs w:val="24"/>
        </w:rPr>
        <w:t>set</w:t>
      </w:r>
      <w:r w:rsidR="00B901D0" w:rsidRPr="00B901D0">
        <w:rPr>
          <w:rFonts w:ascii="Times New Roman" w:hAnsi="Times New Roman" w:cs="Times New Roman"/>
          <w:sz w:val="24"/>
          <w:szCs w:val="24"/>
        </w:rPr>
        <w:t xml:space="preserve"> which includes parents and their children</w:t>
      </w:r>
      <w:r w:rsidR="00BD7BDC">
        <w:rPr>
          <w:rFonts w:ascii="Times New Roman" w:hAnsi="Times New Roman" w:cs="Times New Roman"/>
          <w:sz w:val="24"/>
          <w:szCs w:val="24"/>
        </w:rPr>
        <w:t>.</w:t>
      </w:r>
    </w:p>
    <w:p w:rsidR="00B901D0" w:rsidRPr="00575B84" w:rsidRDefault="00277768" w:rsidP="00FF2A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B84">
        <w:rPr>
          <w:rFonts w:ascii="Times New Roman" w:hAnsi="Times New Roman" w:cs="Times New Roman"/>
          <w:b/>
          <w:sz w:val="24"/>
          <w:szCs w:val="24"/>
        </w:rPr>
        <w:t>RATIONALE OF THE STUDY</w:t>
      </w:r>
    </w:p>
    <w:p w:rsidR="00B901D0" w:rsidRDefault="002F33C0" w:rsidP="00BD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 w:rsidR="00B901D0">
        <w:rPr>
          <w:rFonts w:ascii="Times New Roman" w:hAnsi="Times New Roman" w:cs="Times New Roman"/>
          <w:sz w:val="24"/>
          <w:szCs w:val="24"/>
        </w:rPr>
        <w:t xml:space="preserve"> Environment is a psychological factor which has drawn the </w:t>
      </w:r>
      <w:r w:rsidR="00673EE6">
        <w:rPr>
          <w:rFonts w:ascii="Times New Roman" w:hAnsi="Times New Roman" w:cs="Times New Roman"/>
          <w:sz w:val="24"/>
          <w:szCs w:val="24"/>
        </w:rPr>
        <w:t>interest</w:t>
      </w:r>
      <w:r w:rsidR="00B901D0">
        <w:rPr>
          <w:rFonts w:ascii="Times New Roman" w:hAnsi="Times New Roman" w:cs="Times New Roman"/>
          <w:sz w:val="24"/>
          <w:szCs w:val="24"/>
        </w:rPr>
        <w:t xml:space="preserve"> of psychologist, educationist and </w:t>
      </w:r>
      <w:r w:rsidR="00BE4522">
        <w:rPr>
          <w:rFonts w:ascii="Times New Roman" w:hAnsi="Times New Roman" w:cs="Times New Roman"/>
          <w:sz w:val="24"/>
          <w:szCs w:val="24"/>
        </w:rPr>
        <w:t>researchers. There</w:t>
      </w:r>
      <w:r w:rsidR="00673EE6">
        <w:rPr>
          <w:rFonts w:ascii="Times New Roman" w:hAnsi="Times New Roman" w:cs="Times New Roman"/>
          <w:sz w:val="24"/>
          <w:szCs w:val="24"/>
        </w:rPr>
        <w:t xml:space="preserve"> are countless</w:t>
      </w:r>
      <w:r w:rsidR="00B901D0">
        <w:rPr>
          <w:rFonts w:ascii="Times New Roman" w:hAnsi="Times New Roman" w:cs="Times New Roman"/>
          <w:sz w:val="24"/>
          <w:szCs w:val="24"/>
        </w:rPr>
        <w:t xml:space="preserve"> factors which </w:t>
      </w:r>
      <w:r w:rsidR="00673EE6">
        <w:rPr>
          <w:rFonts w:ascii="Times New Roman" w:hAnsi="Times New Roman" w:cs="Times New Roman"/>
          <w:sz w:val="24"/>
          <w:szCs w:val="24"/>
        </w:rPr>
        <w:t>influence</w:t>
      </w:r>
      <w:r w:rsidR="00B901D0">
        <w:rPr>
          <w:rFonts w:ascii="Times New Roman" w:hAnsi="Times New Roman" w:cs="Times New Roman"/>
          <w:sz w:val="24"/>
          <w:szCs w:val="24"/>
        </w:rPr>
        <w:t xml:space="preserve"> students but in the </w:t>
      </w:r>
      <w:r w:rsidR="00673EE6">
        <w:rPr>
          <w:rFonts w:ascii="Times New Roman" w:hAnsi="Times New Roman" w:cs="Times New Roman"/>
          <w:sz w:val="24"/>
          <w:szCs w:val="24"/>
        </w:rPr>
        <w:t>current</w:t>
      </w:r>
      <w:r w:rsidR="00B901D0">
        <w:rPr>
          <w:rFonts w:ascii="Times New Roman" w:hAnsi="Times New Roman" w:cs="Times New Roman"/>
          <w:sz w:val="24"/>
          <w:szCs w:val="24"/>
        </w:rPr>
        <w:t xml:space="preserve"> study the </w:t>
      </w:r>
      <w:r w:rsidR="00673EE6">
        <w:rPr>
          <w:rFonts w:ascii="Times New Roman" w:hAnsi="Times New Roman" w:cs="Times New Roman"/>
          <w:sz w:val="24"/>
          <w:szCs w:val="24"/>
        </w:rPr>
        <w:t>investigator</w:t>
      </w:r>
      <w:r w:rsidR="00B901D0">
        <w:rPr>
          <w:rFonts w:ascii="Times New Roman" w:hAnsi="Times New Roman" w:cs="Times New Roman"/>
          <w:sz w:val="24"/>
          <w:szCs w:val="24"/>
        </w:rPr>
        <w:t xml:space="preserve"> has </w:t>
      </w:r>
      <w:r w:rsidR="00673EE6">
        <w:rPr>
          <w:rFonts w:ascii="Times New Roman" w:hAnsi="Times New Roman" w:cs="Times New Roman"/>
          <w:sz w:val="24"/>
          <w:szCs w:val="24"/>
        </w:rPr>
        <w:t>prepared</w:t>
      </w:r>
      <w:r w:rsidR="00D97A37">
        <w:rPr>
          <w:rFonts w:ascii="Times New Roman" w:hAnsi="Times New Roman" w:cs="Times New Roman"/>
          <w:sz w:val="24"/>
          <w:szCs w:val="24"/>
        </w:rPr>
        <w:t xml:space="preserve"> his</w:t>
      </w:r>
      <w:r w:rsidR="00B901D0">
        <w:rPr>
          <w:rFonts w:ascii="Times New Roman" w:hAnsi="Times New Roman" w:cs="Times New Roman"/>
          <w:sz w:val="24"/>
          <w:szCs w:val="24"/>
        </w:rPr>
        <w:t xml:space="preserve"> efforts to study the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="00B901D0">
        <w:rPr>
          <w:rFonts w:ascii="Times New Roman" w:hAnsi="Times New Roman" w:cs="Times New Roman"/>
          <w:sz w:val="24"/>
          <w:szCs w:val="24"/>
        </w:rPr>
        <w:t xml:space="preserve"> Environment </w:t>
      </w:r>
      <w:r w:rsidR="00860540">
        <w:rPr>
          <w:rFonts w:ascii="Times New Roman" w:hAnsi="Times New Roman" w:cs="Times New Roman"/>
          <w:sz w:val="24"/>
          <w:szCs w:val="24"/>
        </w:rPr>
        <w:t>of the secondary school students only. So the problem of study has been stated as ‘</w:t>
      </w:r>
      <w:r w:rsidR="000C527B">
        <w:rPr>
          <w:rFonts w:ascii="Times New Roman" w:hAnsi="Times New Roman" w:cs="Times New Roman"/>
          <w:sz w:val="24"/>
          <w:szCs w:val="24"/>
        </w:rPr>
        <w:t>A Comparative Study o</w:t>
      </w:r>
      <w:r w:rsidR="00860540" w:rsidRPr="00860540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="00860540" w:rsidRPr="00860540">
        <w:rPr>
          <w:rFonts w:ascii="Times New Roman" w:hAnsi="Times New Roman" w:cs="Times New Roman"/>
          <w:sz w:val="24"/>
          <w:szCs w:val="24"/>
        </w:rPr>
        <w:t xml:space="preserve"> Environmen</w:t>
      </w:r>
      <w:r w:rsidR="000C527B">
        <w:rPr>
          <w:rFonts w:ascii="Times New Roman" w:hAnsi="Times New Roman" w:cs="Times New Roman"/>
          <w:sz w:val="24"/>
          <w:szCs w:val="24"/>
        </w:rPr>
        <w:t>t o</w:t>
      </w:r>
      <w:r w:rsidR="00860540" w:rsidRPr="00860540">
        <w:rPr>
          <w:rFonts w:ascii="Times New Roman" w:hAnsi="Times New Roman" w:cs="Times New Roman"/>
          <w:sz w:val="24"/>
          <w:szCs w:val="24"/>
        </w:rPr>
        <w:t xml:space="preserve">f </w:t>
      </w:r>
      <w:r w:rsidR="00BD7BDC">
        <w:rPr>
          <w:rFonts w:ascii="Times New Roman" w:hAnsi="Times New Roman" w:cs="Times New Roman"/>
          <w:sz w:val="24"/>
          <w:szCs w:val="24"/>
        </w:rPr>
        <w:t xml:space="preserve">Secondary School Students of </w:t>
      </w:r>
      <w:r w:rsidR="00860540" w:rsidRPr="00860540">
        <w:rPr>
          <w:rFonts w:ascii="Times New Roman" w:hAnsi="Times New Roman" w:cs="Times New Roman"/>
          <w:sz w:val="24"/>
          <w:szCs w:val="24"/>
        </w:rPr>
        <w:t>Sirsa District</w:t>
      </w:r>
      <w:r w:rsidR="00BD7BDC">
        <w:rPr>
          <w:rFonts w:ascii="Times New Roman" w:hAnsi="Times New Roman" w:cs="Times New Roman"/>
          <w:sz w:val="24"/>
          <w:szCs w:val="24"/>
        </w:rPr>
        <w:t>’.</w:t>
      </w:r>
    </w:p>
    <w:p w:rsidR="00860540" w:rsidRPr="00575B84" w:rsidRDefault="00972892" w:rsidP="008605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B84">
        <w:rPr>
          <w:rFonts w:ascii="Times New Roman" w:hAnsi="Times New Roman" w:cs="Times New Roman"/>
          <w:b/>
          <w:sz w:val="24"/>
          <w:szCs w:val="24"/>
        </w:rPr>
        <w:t>OBJECTIVES OF THE STUDY-</w:t>
      </w:r>
    </w:p>
    <w:p w:rsidR="00860540" w:rsidRPr="00741228" w:rsidRDefault="00860540" w:rsidP="0074122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228">
        <w:rPr>
          <w:rFonts w:ascii="Times New Roman" w:hAnsi="Times New Roman" w:cs="Times New Roman"/>
          <w:sz w:val="24"/>
          <w:szCs w:val="24"/>
        </w:rPr>
        <w:t xml:space="preserve">To study and compare the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741228">
        <w:rPr>
          <w:rFonts w:ascii="Times New Roman" w:hAnsi="Times New Roman" w:cs="Times New Roman"/>
          <w:sz w:val="24"/>
          <w:szCs w:val="24"/>
        </w:rPr>
        <w:t xml:space="preserve"> environment between </w:t>
      </w:r>
      <w:r w:rsidR="00677EDD">
        <w:rPr>
          <w:rFonts w:ascii="Times New Roman" w:hAnsi="Times New Roman" w:cs="Times New Roman"/>
          <w:sz w:val="24"/>
          <w:szCs w:val="24"/>
        </w:rPr>
        <w:t>Private and Government</w:t>
      </w:r>
      <w:r w:rsidRPr="00741228">
        <w:rPr>
          <w:rFonts w:ascii="Times New Roman" w:hAnsi="Times New Roman" w:cs="Times New Roman"/>
          <w:sz w:val="24"/>
          <w:szCs w:val="24"/>
        </w:rPr>
        <w:t xml:space="preserve"> secondary school students.</w:t>
      </w:r>
    </w:p>
    <w:p w:rsidR="00860540" w:rsidRPr="00741228" w:rsidRDefault="00860540" w:rsidP="0074122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228">
        <w:rPr>
          <w:rFonts w:ascii="Times New Roman" w:hAnsi="Times New Roman" w:cs="Times New Roman"/>
          <w:sz w:val="24"/>
          <w:szCs w:val="24"/>
        </w:rPr>
        <w:t xml:space="preserve">To study and compare the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2F33C0" w:rsidRPr="00741228">
        <w:rPr>
          <w:rFonts w:ascii="Times New Roman" w:hAnsi="Times New Roman" w:cs="Times New Roman"/>
          <w:sz w:val="24"/>
          <w:szCs w:val="24"/>
        </w:rPr>
        <w:t xml:space="preserve"> </w:t>
      </w:r>
      <w:r w:rsidRPr="00741228">
        <w:rPr>
          <w:rFonts w:ascii="Times New Roman" w:hAnsi="Times New Roman" w:cs="Times New Roman"/>
          <w:sz w:val="24"/>
          <w:szCs w:val="24"/>
        </w:rPr>
        <w:t xml:space="preserve">environment between boys and girls of </w:t>
      </w:r>
      <w:r w:rsidR="00677EDD">
        <w:rPr>
          <w:rFonts w:ascii="Times New Roman" w:hAnsi="Times New Roman" w:cs="Times New Roman"/>
          <w:sz w:val="24"/>
          <w:szCs w:val="24"/>
        </w:rPr>
        <w:t>Private</w:t>
      </w:r>
      <w:r w:rsidRPr="00741228">
        <w:rPr>
          <w:rFonts w:ascii="Times New Roman" w:hAnsi="Times New Roman" w:cs="Times New Roman"/>
          <w:sz w:val="24"/>
          <w:szCs w:val="24"/>
        </w:rPr>
        <w:t xml:space="preserve"> secondary school students.</w:t>
      </w:r>
    </w:p>
    <w:p w:rsidR="00860540" w:rsidRPr="00741228" w:rsidRDefault="00860540" w:rsidP="0074122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228">
        <w:rPr>
          <w:rFonts w:ascii="Times New Roman" w:hAnsi="Times New Roman" w:cs="Times New Roman"/>
          <w:sz w:val="24"/>
          <w:szCs w:val="24"/>
        </w:rPr>
        <w:t xml:space="preserve">To study and compare the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741228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2C15E4" w:rsidRPr="00741228">
        <w:rPr>
          <w:rFonts w:ascii="Times New Roman" w:hAnsi="Times New Roman" w:cs="Times New Roman"/>
          <w:sz w:val="24"/>
          <w:szCs w:val="24"/>
        </w:rPr>
        <w:t xml:space="preserve">boys and girls of </w:t>
      </w:r>
      <w:r w:rsidR="00677EDD">
        <w:rPr>
          <w:rFonts w:ascii="Times New Roman" w:hAnsi="Times New Roman" w:cs="Times New Roman"/>
          <w:sz w:val="24"/>
          <w:szCs w:val="24"/>
        </w:rPr>
        <w:t>Government</w:t>
      </w:r>
      <w:r w:rsidRPr="00741228">
        <w:rPr>
          <w:rFonts w:ascii="Times New Roman" w:hAnsi="Times New Roman" w:cs="Times New Roman"/>
          <w:sz w:val="24"/>
          <w:szCs w:val="24"/>
        </w:rPr>
        <w:t xml:space="preserve"> secondary school students.</w:t>
      </w:r>
    </w:p>
    <w:p w:rsidR="002C15E4" w:rsidRPr="00575B84" w:rsidRDefault="00972892" w:rsidP="002C15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B84">
        <w:rPr>
          <w:rFonts w:ascii="Times New Roman" w:hAnsi="Times New Roman" w:cs="Times New Roman"/>
          <w:b/>
          <w:sz w:val="24"/>
          <w:szCs w:val="24"/>
        </w:rPr>
        <w:t>HYPOTHESIS:-</w:t>
      </w:r>
    </w:p>
    <w:p w:rsidR="002C15E4" w:rsidRPr="00741228" w:rsidRDefault="002C15E4" w:rsidP="0074122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228">
        <w:rPr>
          <w:rFonts w:ascii="Times New Roman" w:hAnsi="Times New Roman" w:cs="Times New Roman"/>
          <w:sz w:val="24"/>
          <w:szCs w:val="24"/>
        </w:rPr>
        <w:t xml:space="preserve">There is no significant difference of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2F33C0" w:rsidRPr="00741228">
        <w:rPr>
          <w:rFonts w:ascii="Times New Roman" w:hAnsi="Times New Roman" w:cs="Times New Roman"/>
          <w:sz w:val="24"/>
          <w:szCs w:val="24"/>
        </w:rPr>
        <w:t xml:space="preserve"> </w:t>
      </w:r>
      <w:r w:rsidRPr="00741228">
        <w:rPr>
          <w:rFonts w:ascii="Times New Roman" w:hAnsi="Times New Roman" w:cs="Times New Roman"/>
          <w:sz w:val="24"/>
          <w:szCs w:val="24"/>
        </w:rPr>
        <w:t xml:space="preserve">environment between </w:t>
      </w:r>
      <w:r w:rsidR="00D97A37">
        <w:rPr>
          <w:rFonts w:ascii="Times New Roman" w:hAnsi="Times New Roman" w:cs="Times New Roman"/>
          <w:sz w:val="24"/>
          <w:szCs w:val="24"/>
        </w:rPr>
        <w:t>Private and Government</w:t>
      </w:r>
      <w:r w:rsidRPr="00741228">
        <w:rPr>
          <w:rFonts w:ascii="Times New Roman" w:hAnsi="Times New Roman" w:cs="Times New Roman"/>
          <w:sz w:val="24"/>
          <w:szCs w:val="24"/>
        </w:rPr>
        <w:t xml:space="preserve"> secondary school students.</w:t>
      </w:r>
    </w:p>
    <w:p w:rsidR="002C15E4" w:rsidRPr="00741228" w:rsidRDefault="002C15E4" w:rsidP="0074122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228">
        <w:rPr>
          <w:rFonts w:ascii="Times New Roman" w:hAnsi="Times New Roman" w:cs="Times New Roman"/>
          <w:sz w:val="24"/>
          <w:szCs w:val="24"/>
        </w:rPr>
        <w:t xml:space="preserve">There is no significant difference of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741228">
        <w:rPr>
          <w:rFonts w:ascii="Times New Roman" w:hAnsi="Times New Roman" w:cs="Times New Roman"/>
          <w:sz w:val="24"/>
          <w:szCs w:val="24"/>
        </w:rPr>
        <w:t xml:space="preserve"> environment between   boys and girls of </w:t>
      </w:r>
      <w:r w:rsidR="00D97A37">
        <w:rPr>
          <w:rFonts w:ascii="Times New Roman" w:hAnsi="Times New Roman" w:cs="Times New Roman"/>
          <w:sz w:val="24"/>
          <w:szCs w:val="24"/>
        </w:rPr>
        <w:t>Private</w:t>
      </w:r>
      <w:r w:rsidRPr="00741228">
        <w:rPr>
          <w:rFonts w:ascii="Times New Roman" w:hAnsi="Times New Roman" w:cs="Times New Roman"/>
          <w:sz w:val="24"/>
          <w:szCs w:val="24"/>
        </w:rPr>
        <w:t xml:space="preserve"> secondary schools.</w:t>
      </w:r>
    </w:p>
    <w:p w:rsidR="002C15E4" w:rsidRPr="00741228" w:rsidRDefault="002C15E4" w:rsidP="0074122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228">
        <w:rPr>
          <w:rFonts w:ascii="Times New Roman" w:hAnsi="Times New Roman" w:cs="Times New Roman"/>
          <w:sz w:val="24"/>
          <w:szCs w:val="24"/>
        </w:rPr>
        <w:t>There is no significant difference of</w:t>
      </w:r>
      <w:r w:rsidR="002F33C0" w:rsidRPr="002F33C0">
        <w:rPr>
          <w:rFonts w:ascii="Times New Roman" w:hAnsi="Times New Roman" w:cs="Times New Roman"/>
          <w:sz w:val="24"/>
          <w:szCs w:val="24"/>
        </w:rPr>
        <w:t xml:space="preserve">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2F33C0" w:rsidRPr="00741228">
        <w:rPr>
          <w:rFonts w:ascii="Times New Roman" w:hAnsi="Times New Roman" w:cs="Times New Roman"/>
          <w:sz w:val="24"/>
          <w:szCs w:val="24"/>
        </w:rPr>
        <w:t xml:space="preserve"> </w:t>
      </w:r>
      <w:r w:rsidRPr="00741228">
        <w:rPr>
          <w:rFonts w:ascii="Times New Roman" w:hAnsi="Times New Roman" w:cs="Times New Roman"/>
          <w:sz w:val="24"/>
          <w:szCs w:val="24"/>
        </w:rPr>
        <w:t xml:space="preserve">environment between boys and girls of </w:t>
      </w:r>
      <w:r w:rsidR="00D97A37">
        <w:rPr>
          <w:rFonts w:ascii="Times New Roman" w:hAnsi="Times New Roman" w:cs="Times New Roman"/>
          <w:sz w:val="24"/>
          <w:szCs w:val="24"/>
        </w:rPr>
        <w:t xml:space="preserve">Private </w:t>
      </w:r>
      <w:r w:rsidRPr="00741228">
        <w:rPr>
          <w:rFonts w:ascii="Times New Roman" w:hAnsi="Times New Roman" w:cs="Times New Roman"/>
          <w:sz w:val="24"/>
          <w:szCs w:val="24"/>
        </w:rPr>
        <w:t>secondary schools.</w:t>
      </w:r>
    </w:p>
    <w:p w:rsidR="002C15E4" w:rsidRPr="00575B84" w:rsidRDefault="002C15E4" w:rsidP="002C15E4">
      <w:pPr>
        <w:rPr>
          <w:rFonts w:ascii="Times New Roman" w:hAnsi="Times New Roman" w:cs="Times New Roman"/>
          <w:b/>
          <w:sz w:val="24"/>
          <w:szCs w:val="24"/>
        </w:rPr>
      </w:pPr>
      <w:r w:rsidRPr="00575B84">
        <w:rPr>
          <w:rFonts w:ascii="Times New Roman" w:hAnsi="Times New Roman" w:cs="Times New Roman"/>
          <w:b/>
          <w:sz w:val="24"/>
          <w:szCs w:val="24"/>
        </w:rPr>
        <w:t>REVIEW RELATED LITERATURE</w:t>
      </w:r>
    </w:p>
    <w:p w:rsidR="002C15E4" w:rsidRPr="002C15E4" w:rsidRDefault="002C15E4" w:rsidP="00741228">
      <w:pPr>
        <w:jc w:val="both"/>
        <w:rPr>
          <w:rFonts w:ascii="Times New Roman" w:hAnsi="Times New Roman" w:cs="Times New Roman"/>
          <w:sz w:val="24"/>
          <w:szCs w:val="24"/>
        </w:rPr>
      </w:pPr>
      <w:r w:rsidRPr="00741228">
        <w:rPr>
          <w:rFonts w:ascii="Times New Roman" w:hAnsi="Times New Roman" w:cs="Times New Roman"/>
          <w:b/>
          <w:sz w:val="24"/>
          <w:szCs w:val="24"/>
        </w:rPr>
        <w:t>Fouad, Kim, Ghosh, Chang and Figueiredo (2015)</w:t>
      </w:r>
      <w:r w:rsidRPr="002C15E4">
        <w:rPr>
          <w:rFonts w:ascii="Times New Roman" w:hAnsi="Times New Roman" w:cs="Times New Roman"/>
          <w:sz w:val="24"/>
          <w:szCs w:val="24"/>
        </w:rPr>
        <w:t xml:space="preserve"> studied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Influence on Career Decision Making: Validation in India and the United States. This study examined the </w:t>
      </w:r>
      <w:r w:rsidR="00BE4522" w:rsidRPr="002C15E4">
        <w:rPr>
          <w:rFonts w:ascii="Times New Roman" w:hAnsi="Times New Roman" w:cs="Times New Roman"/>
          <w:sz w:val="24"/>
          <w:szCs w:val="24"/>
        </w:rPr>
        <w:t>homological</w:t>
      </w:r>
      <w:r w:rsidRPr="002C15E4">
        <w:rPr>
          <w:rFonts w:ascii="Times New Roman" w:hAnsi="Times New Roman" w:cs="Times New Roman"/>
          <w:sz w:val="24"/>
          <w:szCs w:val="24"/>
        </w:rPr>
        <w:t xml:space="preserve"> network for the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Influence Scale in the United States and India. Specifically, the study assessed the </w:t>
      </w:r>
      <w:r w:rsidR="00653AF3" w:rsidRPr="002C15E4">
        <w:rPr>
          <w:rFonts w:ascii="Times New Roman" w:hAnsi="Times New Roman" w:cs="Times New Roman"/>
          <w:sz w:val="24"/>
          <w:szCs w:val="24"/>
        </w:rPr>
        <w:t>bond</w:t>
      </w:r>
      <w:r w:rsidR="00653AF3">
        <w:rPr>
          <w:rFonts w:ascii="Times New Roman" w:hAnsi="Times New Roman" w:cs="Times New Roman"/>
          <w:sz w:val="24"/>
          <w:szCs w:val="24"/>
        </w:rPr>
        <w:t xml:space="preserve"> between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653AF3">
        <w:rPr>
          <w:rFonts w:ascii="Times New Roman" w:hAnsi="Times New Roman" w:cs="Times New Roman"/>
          <w:sz w:val="24"/>
          <w:szCs w:val="24"/>
        </w:rPr>
        <w:t xml:space="preserve"> affect</w:t>
      </w:r>
      <w:r w:rsidRPr="002C15E4">
        <w:rPr>
          <w:rFonts w:ascii="Times New Roman" w:hAnsi="Times New Roman" w:cs="Times New Roman"/>
          <w:sz w:val="24"/>
          <w:szCs w:val="24"/>
        </w:rPr>
        <w:t xml:space="preserve">s on </w:t>
      </w:r>
      <w:r w:rsidR="00186B32">
        <w:rPr>
          <w:rFonts w:ascii="Times New Roman" w:hAnsi="Times New Roman" w:cs="Times New Roman"/>
          <w:sz w:val="24"/>
          <w:szCs w:val="24"/>
        </w:rPr>
        <w:t xml:space="preserve">profession selection </w:t>
      </w:r>
      <w:r w:rsidRPr="002C15E4">
        <w:rPr>
          <w:rFonts w:ascii="Times New Roman" w:hAnsi="Times New Roman" w:cs="Times New Roman"/>
          <w:sz w:val="24"/>
          <w:szCs w:val="24"/>
        </w:rPr>
        <w:t xml:space="preserve">making and the constructs of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obligation, work volition, calling, work values, and </w:t>
      </w:r>
      <w:r w:rsidR="00186B32" w:rsidRPr="002C15E4">
        <w:rPr>
          <w:rFonts w:ascii="Times New Roman" w:hAnsi="Times New Roman" w:cs="Times New Roman"/>
          <w:sz w:val="24"/>
          <w:szCs w:val="24"/>
        </w:rPr>
        <w:t>professional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186B32" w:rsidRPr="002C15E4">
        <w:rPr>
          <w:rFonts w:ascii="Times New Roman" w:hAnsi="Times New Roman" w:cs="Times New Roman"/>
          <w:sz w:val="24"/>
          <w:szCs w:val="24"/>
        </w:rPr>
        <w:t>appointment</w:t>
      </w:r>
      <w:r w:rsidRPr="002C15E4">
        <w:rPr>
          <w:rFonts w:ascii="Times New Roman" w:hAnsi="Times New Roman" w:cs="Times New Roman"/>
          <w:sz w:val="24"/>
          <w:szCs w:val="24"/>
        </w:rPr>
        <w:t xml:space="preserve"> across two countries. </w:t>
      </w:r>
      <w:r w:rsidR="00186B32">
        <w:rPr>
          <w:rFonts w:ascii="Times New Roman" w:hAnsi="Times New Roman" w:cs="Times New Roman"/>
          <w:sz w:val="24"/>
          <w:szCs w:val="24"/>
        </w:rPr>
        <w:t>A total of 136 U.S. individuals</w:t>
      </w:r>
      <w:r w:rsidRPr="002C15E4">
        <w:rPr>
          <w:rFonts w:ascii="Times New Roman" w:hAnsi="Times New Roman" w:cs="Times New Roman"/>
          <w:sz w:val="24"/>
          <w:szCs w:val="24"/>
        </w:rPr>
        <w:t xml:space="preserve"> and 377</w:t>
      </w:r>
      <w:r w:rsidR="00186B32" w:rsidRPr="00186B32">
        <w:rPr>
          <w:rFonts w:ascii="Times New Roman" w:hAnsi="Times New Roman" w:cs="Times New Roman"/>
          <w:sz w:val="24"/>
          <w:szCs w:val="24"/>
        </w:rPr>
        <w:t xml:space="preserve"> </w:t>
      </w:r>
      <w:r w:rsidR="00186B32">
        <w:rPr>
          <w:rFonts w:ascii="Times New Roman" w:hAnsi="Times New Roman" w:cs="Times New Roman"/>
          <w:sz w:val="24"/>
          <w:szCs w:val="24"/>
        </w:rPr>
        <w:t>individuals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186B32">
        <w:rPr>
          <w:rFonts w:ascii="Times New Roman" w:hAnsi="Times New Roman" w:cs="Times New Roman"/>
          <w:sz w:val="24"/>
          <w:szCs w:val="24"/>
        </w:rPr>
        <w:t>from India replied</w:t>
      </w:r>
      <w:r w:rsidRPr="002C15E4">
        <w:rPr>
          <w:rFonts w:ascii="Times New Roman" w:hAnsi="Times New Roman" w:cs="Times New Roman"/>
          <w:sz w:val="24"/>
          <w:szCs w:val="24"/>
        </w:rPr>
        <w:t xml:space="preserve"> to a survey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via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Amazon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Mechanical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Turk.The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study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="00186B32" w:rsidRPr="002C15E4">
        <w:rPr>
          <w:rFonts w:ascii="Times New Roman" w:hAnsi="Times New Roman" w:cs="Times New Roman"/>
          <w:sz w:val="24"/>
          <w:szCs w:val="24"/>
        </w:rPr>
        <w:t>create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support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for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the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="00186B32" w:rsidRPr="002C15E4">
        <w:rPr>
          <w:rFonts w:ascii="Times New Roman" w:hAnsi="Times New Roman" w:cs="Times New Roman"/>
          <w:sz w:val="24"/>
          <w:szCs w:val="24"/>
        </w:rPr>
        <w:t>build</w:t>
      </w:r>
      <w:r w:rsidR="00186B32">
        <w:rPr>
          <w:rFonts w:ascii="Times New Roman" w:hAnsi="Times New Roman" w:cs="Times New Roman"/>
          <w:sz w:val="24"/>
          <w:szCs w:val="24"/>
        </w:rPr>
        <w:t xml:space="preserve"> </w:t>
      </w:r>
      <w:r w:rsidR="00186B32" w:rsidRPr="002C15E4">
        <w:rPr>
          <w:rFonts w:ascii="Times New Roman" w:hAnsi="Times New Roman" w:cs="Times New Roman"/>
          <w:sz w:val="24"/>
          <w:szCs w:val="24"/>
        </w:rPr>
        <w:t>strength</w:t>
      </w:r>
      <w:r w:rsidR="00186B32">
        <w:rPr>
          <w:rFonts w:ascii="Times New Roman" w:hAnsi="Times New Roman" w:cs="Times New Roman"/>
          <w:sz w:val="24"/>
          <w:szCs w:val="24"/>
        </w:rPr>
        <w:t xml:space="preserve"> and the four exceptional styles of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186B32">
        <w:rPr>
          <w:rFonts w:ascii="Times New Roman" w:hAnsi="Times New Roman" w:cs="Times New Roman"/>
          <w:sz w:val="24"/>
          <w:szCs w:val="24"/>
        </w:rPr>
        <w:t xml:space="preserve"> impact</w:t>
      </w:r>
      <w:r w:rsidRPr="002C15E4">
        <w:rPr>
          <w:rFonts w:ascii="Times New Roman" w:hAnsi="Times New Roman" w:cs="Times New Roman"/>
          <w:sz w:val="24"/>
          <w:szCs w:val="24"/>
        </w:rPr>
        <w:t xml:space="preserve"> both between the United states and the Ind</w:t>
      </w:r>
      <w:r w:rsidR="00A47F21">
        <w:rPr>
          <w:rFonts w:ascii="Times New Roman" w:hAnsi="Times New Roman" w:cs="Times New Roman"/>
          <w:sz w:val="24"/>
          <w:szCs w:val="24"/>
        </w:rPr>
        <w:t>ian populace</w:t>
      </w:r>
      <w:r w:rsidR="00186B32">
        <w:rPr>
          <w:rFonts w:ascii="Times New Roman" w:hAnsi="Times New Roman" w:cs="Times New Roman"/>
          <w:sz w:val="24"/>
          <w:szCs w:val="24"/>
        </w:rPr>
        <w:t xml:space="preserve">.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186B32">
        <w:rPr>
          <w:rFonts w:ascii="Times New Roman" w:hAnsi="Times New Roman" w:cs="Times New Roman"/>
          <w:sz w:val="24"/>
          <w:szCs w:val="24"/>
        </w:rPr>
        <w:t xml:space="preserve"> Impact</w:t>
      </w:r>
      <w:r w:rsidR="00A47F21">
        <w:rPr>
          <w:rFonts w:ascii="Times New Roman" w:hAnsi="Times New Roman" w:cs="Times New Roman"/>
          <w:sz w:val="24"/>
          <w:szCs w:val="24"/>
        </w:rPr>
        <w:t xml:space="preserve"> was correlated in anticipated approaches</w:t>
      </w:r>
      <w:r w:rsidRPr="002C15E4">
        <w:rPr>
          <w:rFonts w:ascii="Times New Roman" w:hAnsi="Times New Roman" w:cs="Times New Roman"/>
          <w:sz w:val="24"/>
          <w:szCs w:val="24"/>
        </w:rPr>
        <w:t xml:space="preserve"> with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obligation, work volition, </w:t>
      </w:r>
      <w:r w:rsidR="00A47F21" w:rsidRPr="002C15E4">
        <w:rPr>
          <w:rFonts w:ascii="Times New Roman" w:hAnsi="Times New Roman" w:cs="Times New Roman"/>
          <w:sz w:val="24"/>
          <w:szCs w:val="24"/>
        </w:rPr>
        <w:t>occupation</w:t>
      </w:r>
      <w:r w:rsidRPr="002C15E4">
        <w:rPr>
          <w:rFonts w:ascii="Times New Roman" w:hAnsi="Times New Roman" w:cs="Times New Roman"/>
          <w:sz w:val="24"/>
          <w:szCs w:val="24"/>
        </w:rPr>
        <w:t xml:space="preserve"> values, calling and </w:t>
      </w:r>
      <w:r w:rsidR="00A47F21" w:rsidRPr="002C15E4">
        <w:rPr>
          <w:rFonts w:ascii="Times New Roman" w:hAnsi="Times New Roman" w:cs="Times New Roman"/>
          <w:sz w:val="24"/>
          <w:szCs w:val="24"/>
        </w:rPr>
        <w:t>job-related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A47F21" w:rsidRPr="002C15E4">
        <w:rPr>
          <w:rFonts w:ascii="Times New Roman" w:hAnsi="Times New Roman" w:cs="Times New Roman"/>
          <w:sz w:val="24"/>
          <w:szCs w:val="24"/>
        </w:rPr>
        <w:t>meeting</w:t>
      </w:r>
      <w:r w:rsidRPr="002C15E4">
        <w:rPr>
          <w:rFonts w:ascii="Times New Roman" w:hAnsi="Times New Roman" w:cs="Times New Roman"/>
          <w:sz w:val="24"/>
          <w:szCs w:val="24"/>
        </w:rPr>
        <w:t>.</w:t>
      </w:r>
    </w:p>
    <w:p w:rsidR="002C15E4" w:rsidRPr="002C15E4" w:rsidRDefault="002C15E4" w:rsidP="00741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228">
        <w:rPr>
          <w:rFonts w:ascii="Times New Roman" w:hAnsi="Times New Roman" w:cs="Times New Roman"/>
          <w:b/>
          <w:sz w:val="24"/>
          <w:szCs w:val="24"/>
        </w:rPr>
        <w:t>Lustig,</w:t>
      </w:r>
      <w:r w:rsidR="00BE4522" w:rsidRPr="00741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228">
        <w:rPr>
          <w:rFonts w:ascii="Times New Roman" w:hAnsi="Times New Roman" w:cs="Times New Roman"/>
          <w:b/>
          <w:sz w:val="24"/>
          <w:szCs w:val="24"/>
        </w:rPr>
        <w:t>Xuand</w:t>
      </w:r>
      <w:r w:rsidR="00BE4522" w:rsidRPr="00741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228">
        <w:rPr>
          <w:rFonts w:ascii="Times New Roman" w:hAnsi="Times New Roman" w:cs="Times New Roman"/>
          <w:b/>
          <w:sz w:val="24"/>
          <w:szCs w:val="24"/>
        </w:rPr>
        <w:t>Strauser(2017)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CE68C9" w:rsidRPr="002C15E4">
        <w:rPr>
          <w:rFonts w:ascii="Times New Roman" w:hAnsi="Times New Roman" w:cs="Times New Roman"/>
          <w:sz w:val="24"/>
          <w:szCs w:val="24"/>
        </w:rPr>
        <w:t>deliberate</w:t>
      </w:r>
      <w:r w:rsidRPr="002C15E4">
        <w:rPr>
          <w:rFonts w:ascii="Times New Roman" w:hAnsi="Times New Roman" w:cs="Times New Roman"/>
          <w:sz w:val="24"/>
          <w:szCs w:val="24"/>
        </w:rPr>
        <w:t xml:space="preserve"> the </w:t>
      </w:r>
      <w:r w:rsidR="00CE68C9" w:rsidRPr="002C15E4">
        <w:rPr>
          <w:rFonts w:ascii="Times New Roman" w:hAnsi="Times New Roman" w:cs="Times New Roman"/>
          <w:sz w:val="24"/>
          <w:szCs w:val="24"/>
        </w:rPr>
        <w:t>connection</w:t>
      </w:r>
      <w:r w:rsidRPr="002C15E4">
        <w:rPr>
          <w:rFonts w:ascii="Times New Roman" w:hAnsi="Times New Roman" w:cs="Times New Roman"/>
          <w:sz w:val="24"/>
          <w:szCs w:val="24"/>
        </w:rPr>
        <w:t xml:space="preserve"> between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CE68C9" w:rsidRPr="002C15E4">
        <w:rPr>
          <w:rFonts w:ascii="Times New Roman" w:hAnsi="Times New Roman" w:cs="Times New Roman"/>
          <w:sz w:val="24"/>
          <w:szCs w:val="24"/>
        </w:rPr>
        <w:t>consistency</w:t>
      </w:r>
      <w:r w:rsidRPr="002C15E4">
        <w:rPr>
          <w:rFonts w:ascii="Times New Roman" w:hAnsi="Times New Roman" w:cs="Times New Roman"/>
          <w:sz w:val="24"/>
          <w:szCs w:val="24"/>
        </w:rPr>
        <w:t xml:space="preserve">, </w:t>
      </w:r>
      <w:r w:rsidR="00CE68C9" w:rsidRPr="002C15E4">
        <w:rPr>
          <w:rFonts w:ascii="Times New Roman" w:hAnsi="Times New Roman" w:cs="Times New Roman"/>
          <w:sz w:val="24"/>
          <w:szCs w:val="24"/>
        </w:rPr>
        <w:t>fluency</w:t>
      </w:r>
      <w:r w:rsidRPr="002C15E4">
        <w:rPr>
          <w:rFonts w:ascii="Times New Roman" w:hAnsi="Times New Roman" w:cs="Times New Roman"/>
          <w:sz w:val="24"/>
          <w:szCs w:val="24"/>
        </w:rPr>
        <w:t xml:space="preserve"> and </w:t>
      </w:r>
      <w:r w:rsidR="004304AF" w:rsidRPr="002C15E4">
        <w:rPr>
          <w:rFonts w:ascii="Times New Roman" w:hAnsi="Times New Roman" w:cs="Times New Roman"/>
          <w:sz w:val="24"/>
          <w:szCs w:val="24"/>
        </w:rPr>
        <w:t>clash</w:t>
      </w:r>
      <w:r w:rsidRPr="002C15E4">
        <w:rPr>
          <w:rFonts w:ascii="Times New Roman" w:hAnsi="Times New Roman" w:cs="Times New Roman"/>
          <w:sz w:val="24"/>
          <w:szCs w:val="24"/>
        </w:rPr>
        <w:t xml:space="preserve"> and dysfunctional </w:t>
      </w:r>
      <w:r w:rsidR="004304AF" w:rsidRPr="002C15E4">
        <w:rPr>
          <w:rFonts w:ascii="Times New Roman" w:hAnsi="Times New Roman" w:cs="Times New Roman"/>
          <w:sz w:val="24"/>
          <w:szCs w:val="24"/>
        </w:rPr>
        <w:t>livelihood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opinion</w:t>
      </w:r>
      <w:r w:rsidRPr="002C15E4">
        <w:rPr>
          <w:rFonts w:ascii="Times New Roman" w:hAnsi="Times New Roman" w:cs="Times New Roman"/>
          <w:sz w:val="24"/>
          <w:szCs w:val="24"/>
        </w:rPr>
        <w:t xml:space="preserve">. The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Environment</w:t>
      </w:r>
      <w:r w:rsidR="00BE4522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Scale-Form R (Moos</w:t>
      </w:r>
      <w:r w:rsidR="008625C8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>&amp;Moos,</w:t>
      </w:r>
      <w:r w:rsidR="008625C8">
        <w:rPr>
          <w:rFonts w:ascii="Times New Roman" w:hAnsi="Times New Roman" w:cs="Times New Roman"/>
          <w:sz w:val="24"/>
          <w:szCs w:val="24"/>
        </w:rPr>
        <w:t xml:space="preserve"> </w:t>
      </w:r>
      <w:r w:rsidRPr="002C15E4">
        <w:rPr>
          <w:rFonts w:ascii="Times New Roman" w:hAnsi="Times New Roman" w:cs="Times New Roman"/>
          <w:sz w:val="24"/>
          <w:szCs w:val="24"/>
        </w:rPr>
        <w:t xml:space="preserve">2009) </w:t>
      </w:r>
      <w:r w:rsidR="004304AF" w:rsidRPr="002C15E4">
        <w:rPr>
          <w:rFonts w:ascii="Times New Roman" w:hAnsi="Times New Roman" w:cs="Times New Roman"/>
          <w:sz w:val="24"/>
          <w:szCs w:val="24"/>
        </w:rPr>
        <w:t>calculated</w:t>
      </w:r>
      <w:r w:rsidRPr="002C15E4">
        <w:rPr>
          <w:rFonts w:ascii="Times New Roman" w:hAnsi="Times New Roman" w:cs="Times New Roman"/>
          <w:sz w:val="24"/>
          <w:szCs w:val="24"/>
        </w:rPr>
        <w:t xml:space="preserve"> the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environment and the </w:t>
      </w:r>
      <w:r w:rsidR="004304AF" w:rsidRPr="002C15E4">
        <w:rPr>
          <w:rFonts w:ascii="Times New Roman" w:hAnsi="Times New Roman" w:cs="Times New Roman"/>
          <w:sz w:val="24"/>
          <w:szCs w:val="24"/>
        </w:rPr>
        <w:t>job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judgment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record</w:t>
      </w:r>
      <w:r w:rsidRPr="002C15E4">
        <w:rPr>
          <w:rFonts w:ascii="Times New Roman" w:hAnsi="Times New Roman" w:cs="Times New Roman"/>
          <w:sz w:val="24"/>
          <w:szCs w:val="24"/>
        </w:rPr>
        <w:t xml:space="preserve"> (Sampson, Peterson, Lenz, Reardon &amp;Saunders, 1996) </w:t>
      </w:r>
      <w:r w:rsidR="004304AF" w:rsidRPr="002C15E4">
        <w:rPr>
          <w:rFonts w:ascii="Times New Roman" w:hAnsi="Times New Roman" w:cs="Times New Roman"/>
          <w:sz w:val="24"/>
          <w:szCs w:val="24"/>
        </w:rPr>
        <w:t>precise</w:t>
      </w:r>
      <w:r w:rsidRPr="002C15E4">
        <w:rPr>
          <w:rFonts w:ascii="Times New Roman" w:hAnsi="Times New Roman" w:cs="Times New Roman"/>
          <w:sz w:val="24"/>
          <w:szCs w:val="24"/>
        </w:rPr>
        <w:t xml:space="preserve"> dysfunctional </w:t>
      </w:r>
      <w:r w:rsidR="004304AF" w:rsidRPr="002C15E4">
        <w:rPr>
          <w:rFonts w:ascii="Times New Roman" w:hAnsi="Times New Roman" w:cs="Times New Roman"/>
          <w:sz w:val="24"/>
          <w:szCs w:val="24"/>
        </w:rPr>
        <w:t>job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judgment</w:t>
      </w:r>
      <w:r w:rsidRPr="002C15E4">
        <w:rPr>
          <w:rFonts w:ascii="Times New Roman" w:hAnsi="Times New Roman" w:cs="Times New Roman"/>
          <w:sz w:val="24"/>
          <w:szCs w:val="24"/>
        </w:rPr>
        <w:t xml:space="preserve">. Participants </w:t>
      </w:r>
      <w:r w:rsidRPr="002C15E4">
        <w:rPr>
          <w:rFonts w:ascii="Times New Roman" w:hAnsi="Times New Roman" w:cs="Times New Roman"/>
          <w:sz w:val="24"/>
          <w:szCs w:val="24"/>
        </w:rPr>
        <w:lastRenderedPageBreak/>
        <w:t xml:space="preserve">were </w:t>
      </w:r>
      <w:r w:rsidR="004304AF" w:rsidRPr="002C15E4">
        <w:rPr>
          <w:rFonts w:ascii="Times New Roman" w:hAnsi="Times New Roman" w:cs="Times New Roman"/>
          <w:sz w:val="24"/>
          <w:szCs w:val="24"/>
        </w:rPr>
        <w:t>apprentice</w:t>
      </w:r>
      <w:r w:rsidRPr="002C15E4">
        <w:rPr>
          <w:rFonts w:ascii="Times New Roman" w:hAnsi="Times New Roman" w:cs="Times New Roman"/>
          <w:sz w:val="24"/>
          <w:szCs w:val="24"/>
        </w:rPr>
        <w:t xml:space="preserve"> students at a</w:t>
      </w:r>
      <w:r w:rsidR="004304AF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huge</w:t>
      </w:r>
      <w:r w:rsidRPr="002C15E4">
        <w:rPr>
          <w:rFonts w:ascii="Times New Roman" w:hAnsi="Times New Roman" w:cs="Times New Roman"/>
          <w:sz w:val="24"/>
          <w:szCs w:val="24"/>
        </w:rPr>
        <w:t xml:space="preserve"> Southern University. The </w:t>
      </w:r>
      <w:r w:rsidR="004304AF" w:rsidRPr="002C15E4">
        <w:rPr>
          <w:rFonts w:ascii="Times New Roman" w:hAnsi="Times New Roman" w:cs="Times New Roman"/>
          <w:sz w:val="24"/>
          <w:szCs w:val="24"/>
        </w:rPr>
        <w:t>outcome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create</w:t>
      </w:r>
      <w:r w:rsidRPr="002C15E4">
        <w:rPr>
          <w:rFonts w:ascii="Times New Roman" w:hAnsi="Times New Roman" w:cs="Times New Roman"/>
          <w:sz w:val="24"/>
          <w:szCs w:val="24"/>
        </w:rPr>
        <w:t xml:space="preserve"> that </w:t>
      </w:r>
      <w:r w:rsidR="004304AF" w:rsidRPr="002C15E4">
        <w:rPr>
          <w:rFonts w:ascii="Times New Roman" w:hAnsi="Times New Roman" w:cs="Times New Roman"/>
          <w:sz w:val="24"/>
          <w:szCs w:val="24"/>
        </w:rPr>
        <w:t>superior</w:t>
      </w:r>
      <w:r w:rsidRPr="002C15E4">
        <w:rPr>
          <w:rFonts w:ascii="Times New Roman" w:hAnsi="Times New Roman" w:cs="Times New Roman"/>
          <w:sz w:val="24"/>
          <w:szCs w:val="24"/>
        </w:rPr>
        <w:t xml:space="preserve"> levels of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disagreement</w:t>
      </w:r>
      <w:r w:rsidRPr="002C15E4">
        <w:rPr>
          <w:rFonts w:ascii="Times New Roman" w:hAnsi="Times New Roman" w:cs="Times New Roman"/>
          <w:sz w:val="24"/>
          <w:szCs w:val="24"/>
        </w:rPr>
        <w:t xml:space="preserve"> and </w:t>
      </w:r>
      <w:r w:rsidR="004304AF" w:rsidRPr="002C15E4">
        <w:rPr>
          <w:rFonts w:ascii="Times New Roman" w:hAnsi="Times New Roman" w:cs="Times New Roman"/>
          <w:sz w:val="24"/>
          <w:szCs w:val="24"/>
        </w:rPr>
        <w:t>minor</w:t>
      </w:r>
      <w:r w:rsidRPr="002C15E4">
        <w:rPr>
          <w:rFonts w:ascii="Times New Roman" w:hAnsi="Times New Roman" w:cs="Times New Roman"/>
          <w:sz w:val="24"/>
          <w:szCs w:val="24"/>
        </w:rPr>
        <w:t xml:space="preserve"> levels of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fluency</w:t>
      </w:r>
      <w:r w:rsidRPr="002C15E4">
        <w:rPr>
          <w:rFonts w:ascii="Times New Roman" w:hAnsi="Times New Roman" w:cs="Times New Roman"/>
          <w:sz w:val="24"/>
          <w:szCs w:val="24"/>
        </w:rPr>
        <w:t xml:space="preserve"> were </w:t>
      </w:r>
      <w:r w:rsidR="004304AF" w:rsidRPr="002C15E4">
        <w:rPr>
          <w:rFonts w:ascii="Times New Roman" w:hAnsi="Times New Roman" w:cs="Times New Roman"/>
          <w:sz w:val="24"/>
          <w:szCs w:val="24"/>
        </w:rPr>
        <w:t>connected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by way of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upper</w:t>
      </w:r>
      <w:r w:rsidRPr="002C15E4">
        <w:rPr>
          <w:rFonts w:ascii="Times New Roman" w:hAnsi="Times New Roman" w:cs="Times New Roman"/>
          <w:sz w:val="24"/>
          <w:szCs w:val="24"/>
        </w:rPr>
        <w:t xml:space="preserve"> levels of </w:t>
      </w:r>
      <w:r w:rsidR="004304AF" w:rsidRPr="002C15E4">
        <w:rPr>
          <w:rFonts w:ascii="Times New Roman" w:hAnsi="Times New Roman" w:cs="Times New Roman"/>
          <w:sz w:val="24"/>
          <w:szCs w:val="24"/>
        </w:rPr>
        <w:t>management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uncertainty</w:t>
      </w:r>
      <w:r w:rsidRPr="002C15E4">
        <w:rPr>
          <w:rFonts w:ascii="Times New Roman" w:hAnsi="Times New Roman" w:cs="Times New Roman"/>
          <w:sz w:val="24"/>
          <w:szCs w:val="24"/>
        </w:rPr>
        <w:t xml:space="preserve">, </w:t>
      </w:r>
      <w:r w:rsidR="004304AF" w:rsidRPr="002C15E4">
        <w:rPr>
          <w:rFonts w:ascii="Times New Roman" w:hAnsi="Times New Roman" w:cs="Times New Roman"/>
          <w:sz w:val="24"/>
          <w:szCs w:val="24"/>
        </w:rPr>
        <w:t>promise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worry</w:t>
      </w:r>
      <w:r w:rsidRPr="002C15E4">
        <w:rPr>
          <w:rFonts w:ascii="Times New Roman" w:hAnsi="Times New Roman" w:cs="Times New Roman"/>
          <w:sz w:val="24"/>
          <w:szCs w:val="24"/>
        </w:rPr>
        <w:t xml:space="preserve"> and </w:t>
      </w:r>
      <w:r w:rsidR="004304AF" w:rsidRPr="002C15E4">
        <w:rPr>
          <w:rFonts w:ascii="Times New Roman" w:hAnsi="Times New Roman" w:cs="Times New Roman"/>
          <w:sz w:val="24"/>
          <w:szCs w:val="24"/>
        </w:rPr>
        <w:t>outer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2C15E4">
        <w:rPr>
          <w:rFonts w:ascii="Times New Roman" w:hAnsi="Times New Roman" w:cs="Times New Roman"/>
          <w:sz w:val="24"/>
          <w:szCs w:val="24"/>
        </w:rPr>
        <w:t>clash</w:t>
      </w:r>
      <w:r w:rsidRPr="002C15E4">
        <w:rPr>
          <w:rFonts w:ascii="Times New Roman" w:hAnsi="Times New Roman" w:cs="Times New Roman"/>
          <w:sz w:val="24"/>
          <w:szCs w:val="24"/>
        </w:rPr>
        <w:t>.</w:t>
      </w:r>
    </w:p>
    <w:p w:rsidR="002C15E4" w:rsidRDefault="002C15E4" w:rsidP="00741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228">
        <w:rPr>
          <w:rFonts w:ascii="Times New Roman" w:hAnsi="Times New Roman" w:cs="Times New Roman"/>
          <w:b/>
          <w:sz w:val="24"/>
          <w:szCs w:val="24"/>
        </w:rPr>
        <w:t>RojewskiandXing(2018)</w:t>
      </w:r>
      <w:r w:rsidR="008B255D">
        <w:rPr>
          <w:rFonts w:ascii="Times New Roman" w:hAnsi="Times New Roman" w:cs="Times New Roman"/>
          <w:sz w:val="24"/>
          <w:szCs w:val="24"/>
        </w:rPr>
        <w:t xml:space="preserve"> studied on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="008B255D">
        <w:rPr>
          <w:rFonts w:ascii="Times New Roman" w:hAnsi="Times New Roman" w:cs="Times New Roman"/>
          <w:sz w:val="24"/>
          <w:szCs w:val="24"/>
        </w:rPr>
        <w:t xml:space="preserve"> impact</w:t>
      </w:r>
      <w:r w:rsidRPr="002C15E4">
        <w:rPr>
          <w:rFonts w:ascii="Times New Roman" w:hAnsi="Times New Roman" w:cs="Times New Roman"/>
          <w:sz w:val="24"/>
          <w:szCs w:val="24"/>
        </w:rPr>
        <w:t xml:space="preserve"> on </w:t>
      </w:r>
      <w:r w:rsidR="008B255D" w:rsidRPr="002C15E4">
        <w:rPr>
          <w:rFonts w:ascii="Times New Roman" w:hAnsi="Times New Roman" w:cs="Times New Roman"/>
          <w:sz w:val="24"/>
          <w:szCs w:val="24"/>
        </w:rPr>
        <w:t>job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choice</w:t>
      </w:r>
      <w:r w:rsidRPr="002C15E4">
        <w:rPr>
          <w:rFonts w:ascii="Times New Roman" w:hAnsi="Times New Roman" w:cs="Times New Roman"/>
          <w:sz w:val="24"/>
          <w:szCs w:val="24"/>
        </w:rPr>
        <w:t xml:space="preserve"> making </w:t>
      </w:r>
      <w:r w:rsidR="008B255D" w:rsidRPr="002C15E4">
        <w:rPr>
          <w:rFonts w:ascii="Times New Roman" w:hAnsi="Times New Roman" w:cs="Times New Roman"/>
          <w:sz w:val="24"/>
          <w:szCs w:val="24"/>
        </w:rPr>
        <w:t>character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worth</w:t>
      </w:r>
      <w:r w:rsidRPr="002C15E4">
        <w:rPr>
          <w:rFonts w:ascii="Times New Roman" w:hAnsi="Times New Roman" w:cs="Times New Roman"/>
          <w:sz w:val="24"/>
          <w:szCs w:val="24"/>
        </w:rPr>
        <w:t xml:space="preserve"> of Chinese secondary Vocational </w:t>
      </w:r>
      <w:r w:rsidR="008B255D">
        <w:rPr>
          <w:rFonts w:ascii="Times New Roman" w:hAnsi="Times New Roman" w:cs="Times New Roman"/>
          <w:sz w:val="24"/>
          <w:szCs w:val="24"/>
        </w:rPr>
        <w:t>toddler</w:t>
      </w:r>
      <w:r w:rsidRPr="002C15E4">
        <w:rPr>
          <w:rFonts w:ascii="Times New Roman" w:hAnsi="Times New Roman" w:cs="Times New Roman"/>
          <w:sz w:val="24"/>
          <w:szCs w:val="24"/>
        </w:rPr>
        <w:t xml:space="preserve">s. </w:t>
      </w:r>
      <w:r w:rsidR="008B255D" w:rsidRPr="002C15E4">
        <w:rPr>
          <w:rFonts w:ascii="Times New Roman" w:hAnsi="Times New Roman" w:cs="Times New Roman"/>
          <w:sz w:val="24"/>
          <w:szCs w:val="24"/>
        </w:rPr>
        <w:t>job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choice</w:t>
      </w:r>
      <w:r w:rsidRPr="002C15E4">
        <w:rPr>
          <w:rFonts w:ascii="Times New Roman" w:hAnsi="Times New Roman" w:cs="Times New Roman"/>
          <w:sz w:val="24"/>
          <w:szCs w:val="24"/>
        </w:rPr>
        <w:t xml:space="preserve"> making self-efficacy is a </w:t>
      </w:r>
      <w:r w:rsidR="008B255D" w:rsidRPr="002C15E4">
        <w:rPr>
          <w:rFonts w:ascii="Times New Roman" w:hAnsi="Times New Roman" w:cs="Times New Roman"/>
          <w:sz w:val="24"/>
          <w:szCs w:val="24"/>
        </w:rPr>
        <w:t>essential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put up</w:t>
      </w:r>
      <w:r w:rsidRPr="002C15E4">
        <w:rPr>
          <w:rFonts w:ascii="Times New Roman" w:hAnsi="Times New Roman" w:cs="Times New Roman"/>
          <w:sz w:val="24"/>
          <w:szCs w:val="24"/>
        </w:rPr>
        <w:t xml:space="preserve"> in </w:t>
      </w:r>
      <w:r w:rsidR="008B255D" w:rsidRPr="002C15E4">
        <w:rPr>
          <w:rFonts w:ascii="Times New Roman" w:hAnsi="Times New Roman" w:cs="Times New Roman"/>
          <w:sz w:val="24"/>
          <w:szCs w:val="24"/>
        </w:rPr>
        <w:t>accepting</w:t>
      </w:r>
      <w:r w:rsidRPr="002C15E4">
        <w:rPr>
          <w:rFonts w:ascii="Times New Roman" w:hAnsi="Times New Roman" w:cs="Times New Roman"/>
          <w:sz w:val="24"/>
          <w:szCs w:val="24"/>
        </w:rPr>
        <w:t xml:space="preserve"> individual’s career </w:t>
      </w:r>
      <w:r w:rsidR="008B255D" w:rsidRPr="002C15E4">
        <w:rPr>
          <w:rFonts w:ascii="Times New Roman" w:hAnsi="Times New Roman" w:cs="Times New Roman"/>
          <w:sz w:val="24"/>
          <w:szCs w:val="24"/>
        </w:rPr>
        <w:t>behaviors</w:t>
      </w:r>
      <w:r w:rsidRPr="002C15E4">
        <w:rPr>
          <w:rFonts w:ascii="Times New Roman" w:hAnsi="Times New Roman" w:cs="Times New Roman"/>
          <w:sz w:val="24"/>
          <w:szCs w:val="24"/>
        </w:rPr>
        <w:t xml:space="preserve"> (Betz, 2007).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, as a </w:t>
      </w:r>
      <w:r w:rsidR="008B255D" w:rsidRPr="002C15E4">
        <w:rPr>
          <w:rFonts w:ascii="Times New Roman" w:hAnsi="Times New Roman" w:cs="Times New Roman"/>
          <w:sz w:val="24"/>
          <w:szCs w:val="24"/>
        </w:rPr>
        <w:t>key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font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sustain</w:t>
      </w:r>
      <w:r w:rsidRPr="002C15E4">
        <w:rPr>
          <w:rFonts w:ascii="Times New Roman" w:hAnsi="Times New Roman" w:cs="Times New Roman"/>
          <w:sz w:val="24"/>
          <w:szCs w:val="24"/>
        </w:rPr>
        <w:t xml:space="preserve">, exerts a </w:t>
      </w:r>
      <w:r w:rsidR="008B255D" w:rsidRPr="002C15E4">
        <w:rPr>
          <w:rFonts w:ascii="Times New Roman" w:hAnsi="Times New Roman" w:cs="Times New Roman"/>
          <w:sz w:val="24"/>
          <w:szCs w:val="24"/>
        </w:rPr>
        <w:t>considerable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control</w:t>
      </w:r>
      <w:r w:rsidR="008B255D">
        <w:rPr>
          <w:rFonts w:ascii="Times New Roman" w:hAnsi="Times New Roman" w:cs="Times New Roman"/>
          <w:sz w:val="24"/>
          <w:szCs w:val="24"/>
        </w:rPr>
        <w:t xml:space="preserve"> on teenager</w:t>
      </w:r>
      <w:r w:rsidRPr="002C15E4">
        <w:rPr>
          <w:rFonts w:ascii="Times New Roman" w:hAnsi="Times New Roman" w:cs="Times New Roman"/>
          <w:sz w:val="24"/>
          <w:szCs w:val="24"/>
        </w:rPr>
        <w:t xml:space="preserve">’s </w:t>
      </w:r>
      <w:r w:rsidR="008B255D" w:rsidRPr="002C15E4">
        <w:rPr>
          <w:rFonts w:ascii="Times New Roman" w:hAnsi="Times New Roman" w:cs="Times New Roman"/>
          <w:sz w:val="24"/>
          <w:szCs w:val="24"/>
        </w:rPr>
        <w:t>vocation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growth</w:t>
      </w:r>
      <w:r w:rsidRPr="002C15E4">
        <w:rPr>
          <w:rFonts w:ascii="Times New Roman" w:hAnsi="Times New Roman" w:cs="Times New Roman"/>
          <w:sz w:val="24"/>
          <w:szCs w:val="24"/>
        </w:rPr>
        <w:t xml:space="preserve"> and </w:t>
      </w:r>
      <w:r w:rsidR="008B255D" w:rsidRPr="002C15E4">
        <w:rPr>
          <w:rFonts w:ascii="Times New Roman" w:hAnsi="Times New Roman" w:cs="Times New Roman"/>
          <w:sz w:val="24"/>
          <w:szCs w:val="24"/>
        </w:rPr>
        <w:t>judgment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creation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8B255D" w:rsidRPr="002C15E4">
        <w:rPr>
          <w:rFonts w:ascii="Times New Roman" w:hAnsi="Times New Roman" w:cs="Times New Roman"/>
          <w:sz w:val="24"/>
          <w:szCs w:val="24"/>
        </w:rPr>
        <w:t>route</w:t>
      </w:r>
      <w:r w:rsidRPr="002C15E4">
        <w:rPr>
          <w:rFonts w:ascii="Times New Roman" w:hAnsi="Times New Roman" w:cs="Times New Roman"/>
          <w:sz w:val="24"/>
          <w:szCs w:val="24"/>
        </w:rPr>
        <w:t xml:space="preserve"> (Whitson and Keller, 2004). This study examined the role of </w:t>
      </w:r>
      <w:r w:rsidR="00283EB8" w:rsidRPr="002C15E4">
        <w:rPr>
          <w:rFonts w:ascii="Times New Roman" w:hAnsi="Times New Roman" w:cs="Times New Roman"/>
          <w:sz w:val="24"/>
          <w:szCs w:val="24"/>
        </w:rPr>
        <w:t>elected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variables in predicting 587 Chinese secondary vocational student’s </w:t>
      </w:r>
      <w:r w:rsidR="00283EB8" w:rsidRPr="002C15E4">
        <w:rPr>
          <w:rFonts w:ascii="Times New Roman" w:hAnsi="Times New Roman" w:cs="Times New Roman"/>
          <w:sz w:val="24"/>
          <w:szCs w:val="24"/>
        </w:rPr>
        <w:t>job</w:t>
      </w:r>
      <w:r w:rsidRPr="002C15E4">
        <w:rPr>
          <w:rFonts w:ascii="Times New Roman" w:hAnsi="Times New Roman" w:cs="Times New Roman"/>
          <w:sz w:val="24"/>
          <w:szCs w:val="24"/>
        </w:rPr>
        <w:t xml:space="preserve"> </w:t>
      </w:r>
      <w:r w:rsidR="00283EB8" w:rsidRPr="002C15E4">
        <w:rPr>
          <w:rFonts w:ascii="Times New Roman" w:hAnsi="Times New Roman" w:cs="Times New Roman"/>
          <w:sz w:val="24"/>
          <w:szCs w:val="24"/>
        </w:rPr>
        <w:t>judgment</w:t>
      </w:r>
      <w:r w:rsidRPr="002C15E4">
        <w:rPr>
          <w:rFonts w:ascii="Times New Roman" w:hAnsi="Times New Roman" w:cs="Times New Roman"/>
          <w:sz w:val="24"/>
          <w:szCs w:val="24"/>
        </w:rPr>
        <w:t xml:space="preserve"> making self- </w:t>
      </w:r>
      <w:r w:rsidR="00283EB8" w:rsidRPr="002C15E4">
        <w:rPr>
          <w:rFonts w:ascii="Times New Roman" w:hAnsi="Times New Roman" w:cs="Times New Roman"/>
          <w:sz w:val="24"/>
          <w:szCs w:val="24"/>
        </w:rPr>
        <w:t>worth</w:t>
      </w:r>
      <w:r w:rsidRPr="002C15E4">
        <w:rPr>
          <w:rFonts w:ascii="Times New Roman" w:hAnsi="Times New Roman" w:cs="Times New Roman"/>
          <w:sz w:val="24"/>
          <w:szCs w:val="24"/>
        </w:rPr>
        <w:t xml:space="preserve">.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structural variables that reflected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members’ socioeconomic status and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2C15E4">
        <w:rPr>
          <w:rFonts w:ascii="Times New Roman" w:hAnsi="Times New Roman" w:cs="Times New Roman"/>
          <w:sz w:val="24"/>
          <w:szCs w:val="24"/>
        </w:rPr>
        <w:t xml:space="preserve"> process oriented variables that effect parental career-related </w:t>
      </w:r>
      <w:r w:rsidR="00283EB8" w:rsidRPr="002C15E4">
        <w:rPr>
          <w:rFonts w:ascii="Times New Roman" w:hAnsi="Times New Roman" w:cs="Times New Roman"/>
          <w:sz w:val="24"/>
          <w:szCs w:val="24"/>
        </w:rPr>
        <w:t>behaviors</w:t>
      </w:r>
      <w:r w:rsidRPr="002C15E4">
        <w:rPr>
          <w:rFonts w:ascii="Times New Roman" w:hAnsi="Times New Roman" w:cs="Times New Roman"/>
          <w:sz w:val="24"/>
          <w:szCs w:val="24"/>
        </w:rPr>
        <w:t xml:space="preserve"> were examined. </w:t>
      </w:r>
      <w:r w:rsidR="00283EB8" w:rsidRPr="002C15E4">
        <w:rPr>
          <w:rFonts w:ascii="Times New Roman" w:hAnsi="Times New Roman" w:cs="Times New Roman"/>
          <w:sz w:val="24"/>
          <w:szCs w:val="24"/>
        </w:rPr>
        <w:t>outcome</w:t>
      </w:r>
      <w:r w:rsidRPr="002C15E4">
        <w:rPr>
          <w:rFonts w:ascii="Times New Roman" w:hAnsi="Times New Roman" w:cs="Times New Roman"/>
          <w:sz w:val="24"/>
          <w:szCs w:val="24"/>
        </w:rPr>
        <w:t xml:space="preserve"> showed that parental </w:t>
      </w:r>
      <w:r w:rsidR="00283EB8" w:rsidRPr="002C15E4">
        <w:rPr>
          <w:rFonts w:ascii="Times New Roman" w:hAnsi="Times New Roman" w:cs="Times New Roman"/>
          <w:sz w:val="24"/>
          <w:szCs w:val="24"/>
        </w:rPr>
        <w:t>wide-ranging</w:t>
      </w:r>
      <w:r w:rsidRPr="002C15E4">
        <w:rPr>
          <w:rFonts w:ascii="Times New Roman" w:hAnsi="Times New Roman" w:cs="Times New Roman"/>
          <w:sz w:val="24"/>
          <w:szCs w:val="24"/>
        </w:rPr>
        <w:t xml:space="preserve"> psychosocial </w:t>
      </w:r>
      <w:r w:rsidR="00283EB8" w:rsidRPr="002C15E4">
        <w:rPr>
          <w:rFonts w:ascii="Times New Roman" w:hAnsi="Times New Roman" w:cs="Times New Roman"/>
          <w:sz w:val="24"/>
          <w:szCs w:val="24"/>
        </w:rPr>
        <w:t>shore up</w:t>
      </w:r>
      <w:r w:rsidRPr="002C15E4">
        <w:rPr>
          <w:rFonts w:ascii="Times New Roman" w:hAnsi="Times New Roman" w:cs="Times New Roman"/>
          <w:sz w:val="24"/>
          <w:szCs w:val="24"/>
        </w:rPr>
        <w:t xml:space="preserve"> was a statistically, </w:t>
      </w:r>
      <w:r w:rsidR="00283EB8" w:rsidRPr="002C15E4">
        <w:rPr>
          <w:rFonts w:ascii="Times New Roman" w:hAnsi="Times New Roman" w:cs="Times New Roman"/>
          <w:sz w:val="24"/>
          <w:szCs w:val="24"/>
        </w:rPr>
        <w:t>clearing up</w:t>
      </w:r>
      <w:r w:rsidRPr="002C15E4">
        <w:rPr>
          <w:rFonts w:ascii="Times New Roman" w:hAnsi="Times New Roman" w:cs="Times New Roman"/>
          <w:sz w:val="24"/>
          <w:szCs w:val="24"/>
        </w:rPr>
        <w:t xml:space="preserve"> 38.3% of the </w:t>
      </w:r>
      <w:r w:rsidR="00283EB8" w:rsidRPr="002C15E4">
        <w:rPr>
          <w:rFonts w:ascii="Times New Roman" w:hAnsi="Times New Roman" w:cs="Times New Roman"/>
          <w:sz w:val="24"/>
          <w:szCs w:val="24"/>
        </w:rPr>
        <w:t>difference</w:t>
      </w:r>
      <w:r w:rsidRPr="002C15E4">
        <w:rPr>
          <w:rFonts w:ascii="Times New Roman" w:hAnsi="Times New Roman" w:cs="Times New Roman"/>
          <w:sz w:val="24"/>
          <w:szCs w:val="24"/>
        </w:rPr>
        <w:t xml:space="preserve"> of this </w:t>
      </w:r>
      <w:r w:rsidR="00283EB8" w:rsidRPr="002C15E4">
        <w:rPr>
          <w:rFonts w:ascii="Times New Roman" w:hAnsi="Times New Roman" w:cs="Times New Roman"/>
          <w:sz w:val="24"/>
          <w:szCs w:val="24"/>
        </w:rPr>
        <w:t>erect</w:t>
      </w:r>
      <w:r w:rsidRPr="002C15E4">
        <w:rPr>
          <w:rFonts w:ascii="Times New Roman" w:hAnsi="Times New Roman" w:cs="Times New Roman"/>
          <w:sz w:val="24"/>
          <w:szCs w:val="24"/>
        </w:rPr>
        <w:t xml:space="preserve"> for Chinese secondary </w:t>
      </w:r>
      <w:r w:rsidR="00283EB8" w:rsidRPr="002C15E4">
        <w:rPr>
          <w:rFonts w:ascii="Times New Roman" w:hAnsi="Times New Roman" w:cs="Times New Roman"/>
          <w:sz w:val="24"/>
          <w:szCs w:val="24"/>
        </w:rPr>
        <w:t>occupational</w:t>
      </w:r>
      <w:r w:rsidR="008165DE">
        <w:rPr>
          <w:rFonts w:ascii="Times New Roman" w:hAnsi="Times New Roman" w:cs="Times New Roman"/>
          <w:sz w:val="24"/>
          <w:szCs w:val="24"/>
        </w:rPr>
        <w:t xml:space="preserve"> </w:t>
      </w:r>
      <w:r w:rsidR="00283EB8">
        <w:rPr>
          <w:rFonts w:ascii="Times New Roman" w:hAnsi="Times New Roman" w:cs="Times New Roman"/>
          <w:sz w:val="24"/>
          <w:szCs w:val="24"/>
        </w:rPr>
        <w:t>learner</w:t>
      </w:r>
      <w:r w:rsidRPr="002C15E4">
        <w:rPr>
          <w:rFonts w:ascii="Times New Roman" w:hAnsi="Times New Roman" w:cs="Times New Roman"/>
          <w:sz w:val="24"/>
          <w:szCs w:val="24"/>
        </w:rPr>
        <w:t>s.</w:t>
      </w:r>
    </w:p>
    <w:p w:rsidR="00575B84" w:rsidRDefault="00972892" w:rsidP="002C15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B84">
        <w:rPr>
          <w:rFonts w:ascii="Times New Roman" w:hAnsi="Times New Roman" w:cs="Times New Roman"/>
          <w:b/>
          <w:sz w:val="24"/>
          <w:szCs w:val="24"/>
        </w:rPr>
        <w:t>METHODOLOGY</w:t>
      </w:r>
    </w:p>
    <w:p w:rsidR="00575B84" w:rsidRDefault="00741228" w:rsidP="002C15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371E">
        <w:rPr>
          <w:rFonts w:ascii="Times New Roman" w:hAnsi="Times New Roman" w:cs="Times New Roman"/>
          <w:sz w:val="24"/>
          <w:szCs w:val="24"/>
        </w:rPr>
        <w:t>The method chosen</w:t>
      </w:r>
      <w:r w:rsidR="00575B84">
        <w:rPr>
          <w:rFonts w:ascii="Times New Roman" w:hAnsi="Times New Roman" w:cs="Times New Roman"/>
          <w:sz w:val="24"/>
          <w:szCs w:val="24"/>
        </w:rPr>
        <w:t xml:space="preserve"> in the </w:t>
      </w:r>
      <w:r w:rsidR="00BD371E">
        <w:rPr>
          <w:rFonts w:ascii="Times New Roman" w:hAnsi="Times New Roman" w:cs="Times New Roman"/>
          <w:sz w:val="24"/>
          <w:szCs w:val="24"/>
        </w:rPr>
        <w:t>current</w:t>
      </w:r>
      <w:r w:rsidR="00575B84">
        <w:rPr>
          <w:rFonts w:ascii="Times New Roman" w:hAnsi="Times New Roman" w:cs="Times New Roman"/>
          <w:sz w:val="24"/>
          <w:szCs w:val="24"/>
        </w:rPr>
        <w:t xml:space="preserve"> study was Descriptive survey method.</w:t>
      </w:r>
    </w:p>
    <w:p w:rsidR="00575B84" w:rsidRDefault="00972892" w:rsidP="002C15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B84">
        <w:rPr>
          <w:rFonts w:ascii="Times New Roman" w:hAnsi="Times New Roman" w:cs="Times New Roman"/>
          <w:b/>
          <w:sz w:val="24"/>
          <w:szCs w:val="24"/>
        </w:rPr>
        <w:t xml:space="preserve">POPULATION </w:t>
      </w:r>
    </w:p>
    <w:p w:rsidR="00575B84" w:rsidRDefault="00575B84" w:rsidP="00632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B84">
        <w:rPr>
          <w:rFonts w:ascii="Times New Roman" w:hAnsi="Times New Roman" w:cs="Times New Roman"/>
          <w:sz w:val="24"/>
          <w:szCs w:val="24"/>
        </w:rPr>
        <w:t xml:space="preserve">All the </w:t>
      </w:r>
      <w:r w:rsidR="00677EDD">
        <w:rPr>
          <w:rFonts w:ascii="Times New Roman" w:hAnsi="Times New Roman" w:cs="Times New Roman"/>
          <w:sz w:val="24"/>
          <w:szCs w:val="24"/>
        </w:rPr>
        <w:t>secondary school students</w:t>
      </w:r>
      <w:r>
        <w:rPr>
          <w:rFonts w:ascii="Times New Roman" w:hAnsi="Times New Roman" w:cs="Times New Roman"/>
          <w:sz w:val="24"/>
          <w:szCs w:val="24"/>
        </w:rPr>
        <w:t xml:space="preserve"> of Sirsa District of Haryana </w:t>
      </w:r>
      <w:r w:rsidR="00BD7BDC">
        <w:rPr>
          <w:rFonts w:ascii="Times New Roman" w:hAnsi="Times New Roman" w:cs="Times New Roman"/>
          <w:sz w:val="24"/>
          <w:szCs w:val="24"/>
        </w:rPr>
        <w:t xml:space="preserve">constitute the </w:t>
      </w:r>
      <w:r w:rsidR="00BD3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population of the </w:t>
      </w:r>
      <w:r w:rsidR="00BD371E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study.</w:t>
      </w:r>
    </w:p>
    <w:p w:rsidR="00575B84" w:rsidRDefault="00972892" w:rsidP="002C15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B84">
        <w:rPr>
          <w:rFonts w:ascii="Times New Roman" w:hAnsi="Times New Roman" w:cs="Times New Roman"/>
          <w:b/>
          <w:sz w:val="24"/>
          <w:szCs w:val="24"/>
        </w:rPr>
        <w:t>SAMPLE AND SAMPLING MATHOD</w:t>
      </w:r>
    </w:p>
    <w:p w:rsidR="00575B84" w:rsidRDefault="00575B84" w:rsidP="00BD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BD371E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study </w:t>
      </w:r>
      <w:r w:rsidR="00EE59E1">
        <w:rPr>
          <w:rFonts w:ascii="Times New Roman" w:hAnsi="Times New Roman" w:cs="Times New Roman"/>
          <w:sz w:val="24"/>
          <w:szCs w:val="24"/>
        </w:rPr>
        <w:t>1</w:t>
      </w:r>
      <w:r w:rsidR="002F33C0">
        <w:rPr>
          <w:rFonts w:ascii="Times New Roman" w:hAnsi="Times New Roman" w:cs="Times New Roman"/>
          <w:sz w:val="24"/>
          <w:szCs w:val="24"/>
        </w:rPr>
        <w:t>00 Secondary School Students</w:t>
      </w:r>
      <w:r w:rsidR="00427A07">
        <w:rPr>
          <w:rFonts w:ascii="Times New Roman" w:hAnsi="Times New Roman" w:cs="Times New Roman"/>
          <w:sz w:val="24"/>
          <w:szCs w:val="24"/>
        </w:rPr>
        <w:t xml:space="preserve"> are </w:t>
      </w:r>
      <w:r w:rsidR="00BD371E">
        <w:rPr>
          <w:rFonts w:ascii="Times New Roman" w:hAnsi="Times New Roman" w:cs="Times New Roman"/>
          <w:sz w:val="24"/>
          <w:szCs w:val="24"/>
        </w:rPr>
        <w:t>elected</w:t>
      </w:r>
      <w:r w:rsidR="00427A07">
        <w:rPr>
          <w:rFonts w:ascii="Times New Roman" w:hAnsi="Times New Roman" w:cs="Times New Roman"/>
          <w:sz w:val="24"/>
          <w:szCs w:val="24"/>
        </w:rPr>
        <w:t xml:space="preserve"> </w:t>
      </w:r>
      <w:r w:rsidR="00BD371E">
        <w:rPr>
          <w:rFonts w:ascii="Times New Roman" w:hAnsi="Times New Roman" w:cs="Times New Roman"/>
          <w:sz w:val="24"/>
          <w:szCs w:val="24"/>
        </w:rPr>
        <w:t>throughout</w:t>
      </w:r>
      <w:r w:rsidR="00427A07">
        <w:rPr>
          <w:rFonts w:ascii="Times New Roman" w:hAnsi="Times New Roman" w:cs="Times New Roman"/>
          <w:sz w:val="24"/>
          <w:szCs w:val="24"/>
        </w:rPr>
        <w:t xml:space="preserve"> Random Sampling</w:t>
      </w:r>
      <w:r w:rsidR="0004126E">
        <w:rPr>
          <w:rFonts w:ascii="Times New Roman" w:hAnsi="Times New Roman" w:cs="Times New Roman"/>
          <w:sz w:val="24"/>
          <w:szCs w:val="24"/>
        </w:rPr>
        <w:t xml:space="preserve"> </w:t>
      </w:r>
      <w:r w:rsidR="00427A07">
        <w:rPr>
          <w:rFonts w:ascii="Times New Roman" w:hAnsi="Times New Roman" w:cs="Times New Roman"/>
          <w:sz w:val="24"/>
          <w:szCs w:val="24"/>
        </w:rPr>
        <w:t>method as the sample of the study.</w:t>
      </w:r>
      <w:r w:rsidR="00BD371E">
        <w:rPr>
          <w:rFonts w:ascii="Times New Roman" w:hAnsi="Times New Roman" w:cs="Times New Roman"/>
          <w:sz w:val="24"/>
          <w:szCs w:val="24"/>
        </w:rPr>
        <w:t xml:space="preserve"> Initial</w:t>
      </w:r>
      <w:r w:rsidR="00BD7BDC">
        <w:rPr>
          <w:rFonts w:ascii="Times New Roman" w:hAnsi="Times New Roman" w:cs="Times New Roman"/>
          <w:sz w:val="24"/>
          <w:szCs w:val="24"/>
        </w:rPr>
        <w:t>l</w:t>
      </w:r>
      <w:r w:rsidR="00BD371E">
        <w:rPr>
          <w:rFonts w:ascii="Times New Roman" w:hAnsi="Times New Roman" w:cs="Times New Roman"/>
          <w:sz w:val="24"/>
          <w:szCs w:val="24"/>
        </w:rPr>
        <w:t>y</w:t>
      </w:r>
      <w:r w:rsidR="00F54CAF">
        <w:rPr>
          <w:rFonts w:ascii="Times New Roman" w:hAnsi="Times New Roman" w:cs="Times New Roman"/>
          <w:sz w:val="24"/>
          <w:szCs w:val="24"/>
        </w:rPr>
        <w:t xml:space="preserve">, </w:t>
      </w:r>
      <w:r w:rsidR="00BD371E">
        <w:rPr>
          <w:rFonts w:ascii="Times New Roman" w:hAnsi="Times New Roman" w:cs="Times New Roman"/>
          <w:sz w:val="24"/>
          <w:szCs w:val="24"/>
        </w:rPr>
        <w:t>investigator</w:t>
      </w:r>
      <w:r w:rsidR="00F54CAF">
        <w:rPr>
          <w:rFonts w:ascii="Times New Roman" w:hAnsi="Times New Roman" w:cs="Times New Roman"/>
          <w:sz w:val="24"/>
          <w:szCs w:val="24"/>
        </w:rPr>
        <w:t xml:space="preserve"> </w:t>
      </w:r>
      <w:r w:rsidR="00BD371E">
        <w:rPr>
          <w:rFonts w:ascii="Times New Roman" w:hAnsi="Times New Roman" w:cs="Times New Roman"/>
          <w:sz w:val="24"/>
          <w:szCs w:val="24"/>
        </w:rPr>
        <w:t xml:space="preserve">go </w:t>
      </w:r>
      <w:r w:rsidR="000F7A86">
        <w:rPr>
          <w:rFonts w:ascii="Times New Roman" w:hAnsi="Times New Roman" w:cs="Times New Roman"/>
          <w:sz w:val="24"/>
          <w:szCs w:val="24"/>
        </w:rPr>
        <w:t xml:space="preserve">for </w:t>
      </w:r>
      <w:r w:rsidR="00EE59E1">
        <w:rPr>
          <w:rFonts w:ascii="Times New Roman" w:hAnsi="Times New Roman" w:cs="Times New Roman"/>
          <w:sz w:val="24"/>
          <w:szCs w:val="24"/>
        </w:rPr>
        <w:t>50 Private and 50 Government</w:t>
      </w:r>
      <w:r w:rsidR="0004126E">
        <w:rPr>
          <w:rFonts w:ascii="Times New Roman" w:hAnsi="Times New Roman" w:cs="Times New Roman"/>
          <w:sz w:val="24"/>
          <w:szCs w:val="24"/>
        </w:rPr>
        <w:t xml:space="preserve">. Secondary schools of Sirsa District </w:t>
      </w:r>
      <w:r w:rsidR="00BD7BDC">
        <w:rPr>
          <w:rFonts w:ascii="Times New Roman" w:hAnsi="Times New Roman" w:cs="Times New Roman"/>
          <w:sz w:val="24"/>
          <w:szCs w:val="24"/>
        </w:rPr>
        <w:t>c</w:t>
      </w:r>
      <w:r w:rsidR="00BD371E">
        <w:rPr>
          <w:rFonts w:ascii="Times New Roman" w:hAnsi="Times New Roman" w:cs="Times New Roman"/>
          <w:sz w:val="24"/>
          <w:szCs w:val="24"/>
        </w:rPr>
        <w:t>ited</w:t>
      </w:r>
      <w:r w:rsidR="00C728BA">
        <w:rPr>
          <w:rFonts w:ascii="Times New Roman" w:hAnsi="Times New Roman" w:cs="Times New Roman"/>
          <w:sz w:val="24"/>
          <w:szCs w:val="24"/>
        </w:rPr>
        <w:t xml:space="preserve"> in Haryana</w:t>
      </w:r>
      <w:r w:rsidR="00EE59E1">
        <w:rPr>
          <w:rFonts w:ascii="Times New Roman" w:hAnsi="Times New Roman" w:cs="Times New Roman"/>
          <w:sz w:val="24"/>
          <w:szCs w:val="24"/>
        </w:rPr>
        <w:t xml:space="preserve"> which were further classified into equal number of girls and boy</w:t>
      </w:r>
      <w:r w:rsidR="000F7A86">
        <w:rPr>
          <w:rFonts w:ascii="Times New Roman" w:hAnsi="Times New Roman" w:cs="Times New Roman"/>
          <w:sz w:val="24"/>
          <w:szCs w:val="24"/>
        </w:rPr>
        <w:t>s</w:t>
      </w:r>
      <w:r w:rsidR="00EE59E1">
        <w:rPr>
          <w:rFonts w:ascii="Times New Roman" w:hAnsi="Times New Roman" w:cs="Times New Roman"/>
          <w:sz w:val="24"/>
          <w:szCs w:val="24"/>
        </w:rPr>
        <w:t xml:space="preserve"> secondary school students</w:t>
      </w:r>
      <w:r w:rsidR="00C728BA">
        <w:rPr>
          <w:rFonts w:ascii="Times New Roman" w:hAnsi="Times New Roman" w:cs="Times New Roman"/>
          <w:sz w:val="24"/>
          <w:szCs w:val="24"/>
        </w:rPr>
        <w:t>.</w:t>
      </w:r>
    </w:p>
    <w:p w:rsidR="00972892" w:rsidRDefault="00972892" w:rsidP="000412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26E" w:rsidRPr="0004126E" w:rsidRDefault="00972892" w:rsidP="000412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TOOLS USED</w:t>
      </w:r>
      <w:r w:rsidRPr="000412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26E" w:rsidRDefault="0004126E" w:rsidP="00041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126E">
        <w:rPr>
          <w:rFonts w:ascii="Times New Roman" w:hAnsi="Times New Roman" w:cs="Times New Roman"/>
          <w:sz w:val="24"/>
          <w:szCs w:val="24"/>
        </w:rPr>
        <w:t xml:space="preserve">In this </w:t>
      </w:r>
      <w:r w:rsidR="00C728BA" w:rsidRPr="0004126E">
        <w:rPr>
          <w:rFonts w:ascii="Times New Roman" w:hAnsi="Times New Roman" w:cs="Times New Roman"/>
          <w:sz w:val="24"/>
          <w:szCs w:val="24"/>
        </w:rPr>
        <w:t>study</w:t>
      </w:r>
      <w:r w:rsidR="0063252A">
        <w:rPr>
          <w:rFonts w:ascii="Times New Roman" w:hAnsi="Times New Roman" w:cs="Times New Roman"/>
          <w:sz w:val="24"/>
          <w:szCs w:val="24"/>
        </w:rPr>
        <w:t xml:space="preserve"> the following tool was</w:t>
      </w:r>
      <w:r w:rsidRPr="0004126E">
        <w:rPr>
          <w:rFonts w:ascii="Times New Roman" w:hAnsi="Times New Roman" w:cs="Times New Roman"/>
          <w:sz w:val="24"/>
          <w:szCs w:val="24"/>
        </w:rPr>
        <w:t xml:space="preserve"> used:</w:t>
      </w:r>
    </w:p>
    <w:p w:rsidR="0004126E" w:rsidRDefault="002F33C0" w:rsidP="00632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Environment Inventory </w:t>
      </w:r>
      <w:r w:rsidR="0004126E" w:rsidRPr="0004126E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SEI</w:t>
      </w:r>
      <w:r w:rsidR="0063252A">
        <w:rPr>
          <w:rFonts w:ascii="Times New Roman" w:hAnsi="Times New Roman" w:cs="Times New Roman"/>
          <w:sz w:val="24"/>
          <w:szCs w:val="24"/>
        </w:rPr>
        <w:t>) p</w:t>
      </w:r>
      <w:r w:rsidR="0004126E" w:rsidRPr="0004126E">
        <w:rPr>
          <w:rFonts w:ascii="Times New Roman" w:hAnsi="Times New Roman" w:cs="Times New Roman"/>
          <w:sz w:val="24"/>
          <w:szCs w:val="24"/>
        </w:rPr>
        <w:t xml:space="preserve">repared </w:t>
      </w:r>
      <w:r w:rsidR="00BD7BDC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Dr. Karuna Shankar Misra</w:t>
      </w:r>
      <w:r w:rsidR="0063252A">
        <w:rPr>
          <w:rFonts w:ascii="Times New Roman" w:hAnsi="Times New Roman" w:cs="Times New Roman"/>
          <w:sz w:val="24"/>
          <w:szCs w:val="24"/>
        </w:rPr>
        <w:t xml:space="preserve"> was used.</w:t>
      </w:r>
    </w:p>
    <w:p w:rsidR="0004126E" w:rsidRDefault="00972892" w:rsidP="000412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26E">
        <w:rPr>
          <w:rFonts w:ascii="Times New Roman" w:hAnsi="Times New Roman" w:cs="Times New Roman"/>
          <w:b/>
          <w:sz w:val="24"/>
          <w:szCs w:val="24"/>
        </w:rPr>
        <w:t>STATISTICAL TECHNIQUE USED</w:t>
      </w:r>
    </w:p>
    <w:p w:rsidR="0004126E" w:rsidRDefault="00C728BA" w:rsidP="00041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study </w:t>
      </w:r>
      <w:r w:rsidR="0004126E" w:rsidRPr="0004126E">
        <w:rPr>
          <w:rFonts w:ascii="Times New Roman" w:hAnsi="Times New Roman" w:cs="Times New Roman"/>
          <w:sz w:val="24"/>
          <w:szCs w:val="24"/>
        </w:rPr>
        <w:t xml:space="preserve">Mean ,S.D., </w:t>
      </w:r>
      <w:r w:rsidR="00BD7BDC">
        <w:rPr>
          <w:rFonts w:ascii="Times New Roman" w:hAnsi="Times New Roman" w:cs="Times New Roman"/>
          <w:sz w:val="24"/>
          <w:szCs w:val="24"/>
        </w:rPr>
        <w:t>‘</w:t>
      </w:r>
      <w:r w:rsidR="0004126E" w:rsidRPr="0004126E">
        <w:rPr>
          <w:rFonts w:ascii="Times New Roman" w:hAnsi="Times New Roman" w:cs="Times New Roman"/>
          <w:sz w:val="24"/>
          <w:szCs w:val="24"/>
        </w:rPr>
        <w:t>t</w:t>
      </w:r>
      <w:r w:rsidR="00BD7BDC">
        <w:rPr>
          <w:rFonts w:ascii="Times New Roman" w:hAnsi="Times New Roman" w:cs="Times New Roman"/>
          <w:sz w:val="24"/>
          <w:szCs w:val="24"/>
        </w:rPr>
        <w:t>’</w:t>
      </w:r>
      <w:r w:rsidR="0004126E" w:rsidRPr="0004126E">
        <w:rPr>
          <w:rFonts w:ascii="Times New Roman" w:hAnsi="Times New Roman" w:cs="Times New Roman"/>
          <w:sz w:val="24"/>
          <w:szCs w:val="24"/>
        </w:rPr>
        <w:t>- test techniques have been used.</w:t>
      </w:r>
    </w:p>
    <w:p w:rsidR="0004126E" w:rsidRDefault="00972892" w:rsidP="000412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FF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NALYSIS AND</w:t>
      </w:r>
      <w:r w:rsidRPr="00A97FF8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>NTERPRETATION</w:t>
      </w:r>
      <w:r w:rsidRPr="00A97F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A97FF8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ATA</w:t>
      </w:r>
    </w:p>
    <w:p w:rsidR="000F7A86" w:rsidRDefault="000F7A86" w:rsidP="000412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7A86" w:rsidRDefault="000F7A86" w:rsidP="000412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7A86" w:rsidRDefault="000F7A86" w:rsidP="000412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7A86" w:rsidRDefault="000F7A86" w:rsidP="000412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7FF8" w:rsidRPr="00A97FF8" w:rsidRDefault="00A97FF8" w:rsidP="0024221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A97FF8">
        <w:rPr>
          <w:rFonts w:ascii="Times New Roman" w:hAnsi="Times New Roman" w:cs="Times New Roman"/>
          <w:b/>
          <w:sz w:val="24"/>
          <w:szCs w:val="24"/>
        </w:rPr>
        <w:t>Hypothesis No.1.1</w:t>
      </w:r>
      <w:r w:rsidRPr="00A97FF8">
        <w:rPr>
          <w:rFonts w:ascii="Times New Roman" w:hAnsi="Times New Roman" w:cs="Times New Roman"/>
          <w:sz w:val="24"/>
          <w:szCs w:val="24"/>
        </w:rPr>
        <w:t xml:space="preserve"> There is no significant differen</w:t>
      </w:r>
      <w:r w:rsidR="00BD7BDC">
        <w:rPr>
          <w:rFonts w:ascii="Times New Roman" w:hAnsi="Times New Roman" w:cs="Times New Roman"/>
          <w:sz w:val="24"/>
          <w:szCs w:val="24"/>
        </w:rPr>
        <w:t xml:space="preserve">ce of </w:t>
      </w:r>
      <w:r w:rsidR="002F33C0">
        <w:rPr>
          <w:rFonts w:ascii="Times New Roman" w:hAnsi="Times New Roman" w:cs="Times New Roman"/>
          <w:sz w:val="24"/>
          <w:szCs w:val="24"/>
        </w:rPr>
        <w:t>School Environment between Private and Government</w:t>
      </w:r>
      <w:r w:rsidRPr="00A97FF8">
        <w:rPr>
          <w:rFonts w:ascii="Times New Roman" w:hAnsi="Times New Roman" w:cs="Times New Roman"/>
          <w:sz w:val="24"/>
          <w:szCs w:val="24"/>
        </w:rPr>
        <w:t xml:space="preserve"> secondary school students.</w:t>
      </w:r>
    </w:p>
    <w:tbl>
      <w:tblPr>
        <w:tblStyle w:val="TableGrid"/>
        <w:tblW w:w="0" w:type="auto"/>
        <w:tblInd w:w="1008" w:type="dxa"/>
        <w:tblLook w:val="04A0"/>
      </w:tblPr>
      <w:tblGrid>
        <w:gridCol w:w="2933"/>
        <w:gridCol w:w="456"/>
        <w:gridCol w:w="876"/>
        <w:gridCol w:w="636"/>
        <w:gridCol w:w="456"/>
        <w:gridCol w:w="1231"/>
        <w:gridCol w:w="1980"/>
      </w:tblGrid>
      <w:tr w:rsidR="00F54CAF" w:rsidRPr="00F54CAF" w:rsidTr="00472401">
        <w:trPr>
          <w:trHeight w:val="557"/>
        </w:trPr>
        <w:tc>
          <w:tcPr>
            <w:tcW w:w="0" w:type="auto"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AF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0" w:type="auto"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A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AF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AF">
              <w:rPr>
                <w:rFonts w:ascii="Times New Roman" w:hAnsi="Times New Roman" w:cs="Times New Roman"/>
                <w:sz w:val="24"/>
                <w:szCs w:val="24"/>
              </w:rPr>
              <w:t>S.D</w:t>
            </w:r>
          </w:p>
        </w:tc>
        <w:tc>
          <w:tcPr>
            <w:tcW w:w="0" w:type="auto"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AF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231" w:type="dxa"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AF">
              <w:rPr>
                <w:rFonts w:ascii="Times New Roman" w:hAnsi="Times New Roman" w:cs="Times New Roman"/>
                <w:sz w:val="24"/>
                <w:szCs w:val="24"/>
              </w:rPr>
              <w:t>t value</w:t>
            </w:r>
          </w:p>
        </w:tc>
        <w:tc>
          <w:tcPr>
            <w:tcW w:w="1980" w:type="dxa"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AF">
              <w:rPr>
                <w:rFonts w:ascii="Times New Roman" w:hAnsi="Times New Roman" w:cs="Times New Roman"/>
                <w:sz w:val="24"/>
                <w:szCs w:val="24"/>
              </w:rPr>
              <w:t>Level of significance</w:t>
            </w:r>
          </w:p>
        </w:tc>
      </w:tr>
      <w:tr w:rsidR="00F54CAF" w:rsidRPr="00F54CAF" w:rsidTr="00472401">
        <w:trPr>
          <w:trHeight w:val="980"/>
        </w:trPr>
        <w:tc>
          <w:tcPr>
            <w:tcW w:w="0" w:type="auto"/>
          </w:tcPr>
          <w:p w:rsidR="00F54CAF" w:rsidRPr="00F54CAF" w:rsidRDefault="002F33C0" w:rsidP="00F54CA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D7BDC">
              <w:rPr>
                <w:rFonts w:ascii="Times New Roman" w:hAnsi="Times New Roman" w:cs="Times New Roman"/>
                <w:sz w:val="24"/>
                <w:szCs w:val="24"/>
              </w:rPr>
              <w:t xml:space="preserve"> Environment of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Private S</w:t>
            </w:r>
            <w:r w:rsidR="00F54CAF" w:rsidRPr="00F54CAF">
              <w:rPr>
                <w:rFonts w:ascii="Times New Roman" w:hAnsi="Times New Roman" w:cs="Times New Roman"/>
                <w:sz w:val="24"/>
                <w:szCs w:val="24"/>
              </w:rPr>
              <w:t>econdary school students.</w:t>
            </w:r>
          </w:p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4CAF" w:rsidRPr="00F54CAF" w:rsidRDefault="000F7A86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F54CAF" w:rsidRPr="00F54CAF" w:rsidRDefault="000F7A86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185.12</w:t>
            </w:r>
          </w:p>
        </w:tc>
        <w:tc>
          <w:tcPr>
            <w:tcW w:w="0" w:type="auto"/>
          </w:tcPr>
          <w:p w:rsidR="00F54CAF" w:rsidRPr="00F54CAF" w:rsidRDefault="00472401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0" w:type="auto"/>
            <w:vMerge w:val="restart"/>
            <w:vAlign w:val="center"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A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31" w:type="dxa"/>
            <w:vMerge w:val="restart"/>
            <w:vAlign w:val="center"/>
          </w:tcPr>
          <w:p w:rsidR="00F54CAF" w:rsidRPr="00F54CAF" w:rsidRDefault="000F7A86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11.79</w:t>
            </w:r>
          </w:p>
        </w:tc>
        <w:tc>
          <w:tcPr>
            <w:tcW w:w="1980" w:type="dxa"/>
            <w:vMerge w:val="restart"/>
            <w:vAlign w:val="center"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AF">
              <w:rPr>
                <w:rFonts w:ascii="Times New Roman" w:hAnsi="Times New Roman" w:cs="Times New Roman"/>
                <w:sz w:val="24"/>
                <w:szCs w:val="24"/>
              </w:rPr>
              <w:t>Significant difference at 0.5 level</w:t>
            </w:r>
          </w:p>
        </w:tc>
      </w:tr>
      <w:tr w:rsidR="00F54CAF" w:rsidRPr="00F54CAF" w:rsidTr="00472401">
        <w:trPr>
          <w:trHeight w:val="665"/>
        </w:trPr>
        <w:tc>
          <w:tcPr>
            <w:tcW w:w="0" w:type="auto"/>
          </w:tcPr>
          <w:p w:rsidR="00F54CAF" w:rsidRPr="00F54CAF" w:rsidRDefault="002F33C0" w:rsidP="00F54CA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D7BDC">
              <w:rPr>
                <w:rFonts w:ascii="Times New Roman" w:hAnsi="Times New Roman" w:cs="Times New Roman"/>
                <w:sz w:val="24"/>
                <w:szCs w:val="24"/>
              </w:rPr>
              <w:t xml:space="preserve"> Environment of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F54CAF" w:rsidRPr="00F54CAF">
              <w:rPr>
                <w:rFonts w:ascii="Times New Roman" w:hAnsi="Times New Roman" w:cs="Times New Roman"/>
                <w:sz w:val="24"/>
                <w:szCs w:val="24"/>
              </w:rPr>
              <w:t>secondary school students.</w:t>
            </w:r>
          </w:p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4CAF" w:rsidRPr="00F54CAF" w:rsidRDefault="000F7A86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F54CAF" w:rsidRPr="00F54CAF" w:rsidRDefault="000F7A86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174.11</w:t>
            </w:r>
          </w:p>
        </w:tc>
        <w:tc>
          <w:tcPr>
            <w:tcW w:w="0" w:type="auto"/>
          </w:tcPr>
          <w:p w:rsidR="00F54CAF" w:rsidRPr="00F54CAF" w:rsidRDefault="00472401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7A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54CAF" w:rsidRPr="00F54CAF" w:rsidRDefault="00F54CAF" w:rsidP="00F5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401" w:rsidRPr="00472401" w:rsidRDefault="00472401" w:rsidP="00A97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240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2401">
        <w:rPr>
          <w:rFonts w:ascii="Times New Roman" w:hAnsi="Times New Roman" w:cs="Times New Roman"/>
          <w:sz w:val="24"/>
          <w:szCs w:val="24"/>
        </w:rPr>
        <w:t xml:space="preserve"> </w:t>
      </w:r>
      <w:r w:rsidR="00304A65">
        <w:rPr>
          <w:rFonts w:ascii="Times New Roman" w:hAnsi="Times New Roman" w:cs="Times New Roman"/>
          <w:sz w:val="24"/>
          <w:szCs w:val="24"/>
        </w:rPr>
        <w:t>d</w:t>
      </w:r>
      <w:r w:rsidRPr="00472401">
        <w:rPr>
          <w:rFonts w:ascii="Times New Roman" w:hAnsi="Times New Roman" w:cs="Times New Roman"/>
          <w:sz w:val="24"/>
          <w:szCs w:val="24"/>
        </w:rPr>
        <w:t>f</w:t>
      </w:r>
      <w:r w:rsidR="000F7A8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98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.05=</w:t>
      </w:r>
      <w:r w:rsidR="00DA08DF">
        <w:rPr>
          <w:rFonts w:ascii="Times New Roman" w:hAnsi="Times New Roman" w:cs="Times New Roman"/>
          <w:sz w:val="24"/>
          <w:szCs w:val="24"/>
        </w:rPr>
        <w:t>1.98</w:t>
      </w:r>
    </w:p>
    <w:p w:rsidR="00A97FF8" w:rsidRPr="00A97FF8" w:rsidRDefault="00A97FF8" w:rsidP="00741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FF8">
        <w:rPr>
          <w:rFonts w:ascii="Times New Roman" w:hAnsi="Times New Roman" w:cs="Times New Roman"/>
          <w:b/>
          <w:sz w:val="24"/>
          <w:szCs w:val="24"/>
        </w:rPr>
        <w:t>Interpretation</w:t>
      </w:r>
      <w:r w:rsidRPr="00A97FF8">
        <w:rPr>
          <w:rFonts w:ascii="Times New Roman" w:hAnsi="Times New Roman" w:cs="Times New Roman"/>
          <w:sz w:val="24"/>
          <w:szCs w:val="24"/>
        </w:rPr>
        <w:t>: Table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7FF8">
        <w:rPr>
          <w:rFonts w:ascii="Times New Roman" w:hAnsi="Times New Roman" w:cs="Times New Roman"/>
          <w:sz w:val="24"/>
          <w:szCs w:val="24"/>
        </w:rPr>
        <w:t>.1 show</w:t>
      </w:r>
      <w:r w:rsidR="00C728BA">
        <w:rPr>
          <w:rFonts w:ascii="Times New Roman" w:hAnsi="Times New Roman" w:cs="Times New Roman"/>
          <w:sz w:val="24"/>
          <w:szCs w:val="24"/>
        </w:rPr>
        <w:t>s</w:t>
      </w:r>
      <w:r w:rsidR="00BD7BDC">
        <w:rPr>
          <w:rFonts w:ascii="Times New Roman" w:hAnsi="Times New Roman" w:cs="Times New Roman"/>
          <w:sz w:val="24"/>
          <w:szCs w:val="24"/>
        </w:rPr>
        <w:t xml:space="preserve"> that the mean and S.</w:t>
      </w:r>
      <w:r w:rsidR="00BD7BDC" w:rsidRPr="00A97FF8">
        <w:rPr>
          <w:rFonts w:ascii="Times New Roman" w:hAnsi="Times New Roman" w:cs="Times New Roman"/>
          <w:sz w:val="24"/>
          <w:szCs w:val="24"/>
        </w:rPr>
        <w:t>D of</w:t>
      </w:r>
      <w:r w:rsidRPr="00A97FF8">
        <w:rPr>
          <w:rFonts w:ascii="Times New Roman" w:hAnsi="Times New Roman" w:cs="Times New Roman"/>
          <w:sz w:val="24"/>
          <w:szCs w:val="24"/>
        </w:rPr>
        <w:t xml:space="preserve">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A97FF8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2F33C0">
        <w:rPr>
          <w:rFonts w:ascii="Times New Roman" w:hAnsi="Times New Roman" w:cs="Times New Roman"/>
          <w:sz w:val="24"/>
          <w:szCs w:val="24"/>
        </w:rPr>
        <w:t xml:space="preserve">Private and Government </w:t>
      </w:r>
      <w:r w:rsidRPr="00A97FF8">
        <w:rPr>
          <w:rFonts w:ascii="Times New Roman" w:hAnsi="Times New Roman" w:cs="Times New Roman"/>
          <w:sz w:val="24"/>
          <w:szCs w:val="24"/>
        </w:rPr>
        <w:t xml:space="preserve">secondary school students is </w:t>
      </w:r>
      <w:r w:rsidR="000F7A86">
        <w:rPr>
          <w:rFonts w:ascii="Times New Roman" w:hAnsi="Times New Roman" w:cs="Times New Roman"/>
          <w:sz w:val="24"/>
          <w:szCs w:val="24"/>
        </w:rPr>
        <w:t xml:space="preserve">185.22, 5.12 and 174.11, 4.27 </w:t>
      </w:r>
      <w:r w:rsidRPr="00A97FF8">
        <w:rPr>
          <w:rFonts w:ascii="Times New Roman" w:hAnsi="Times New Roman" w:cs="Times New Roman"/>
          <w:sz w:val="24"/>
          <w:szCs w:val="24"/>
        </w:rPr>
        <w:t xml:space="preserve">respectively. The </w:t>
      </w:r>
      <w:r w:rsidR="00BD7BDC" w:rsidRPr="00A97FF8">
        <w:rPr>
          <w:rFonts w:ascii="Times New Roman" w:hAnsi="Times New Roman" w:cs="Times New Roman"/>
          <w:sz w:val="24"/>
          <w:szCs w:val="24"/>
        </w:rPr>
        <w:t>calculated</w:t>
      </w:r>
      <w:r w:rsidR="00BD7BDC">
        <w:rPr>
          <w:rFonts w:ascii="Times New Roman" w:hAnsi="Times New Roman" w:cs="Times New Roman"/>
          <w:sz w:val="24"/>
          <w:szCs w:val="24"/>
        </w:rPr>
        <w:t xml:space="preserve"> ‘t’ </w:t>
      </w:r>
      <w:r w:rsidRPr="00A97FF8">
        <w:rPr>
          <w:rFonts w:ascii="Times New Roman" w:hAnsi="Times New Roman" w:cs="Times New Roman"/>
          <w:sz w:val="24"/>
          <w:szCs w:val="24"/>
        </w:rPr>
        <w:t xml:space="preserve"> value is </w:t>
      </w:r>
      <w:r w:rsidR="000F7A86">
        <w:rPr>
          <w:rFonts w:ascii="Times New Roman" w:hAnsi="Times New Roman" w:cs="Times New Roman"/>
          <w:sz w:val="24"/>
          <w:szCs w:val="24"/>
        </w:rPr>
        <w:t>11.79</w:t>
      </w:r>
      <w:r w:rsidR="00472401">
        <w:rPr>
          <w:rFonts w:ascii="Times New Roman" w:hAnsi="Times New Roman" w:cs="Times New Roman"/>
          <w:sz w:val="24"/>
          <w:szCs w:val="24"/>
        </w:rPr>
        <w:t xml:space="preserve"> </w:t>
      </w:r>
      <w:r w:rsidRPr="00A97FF8">
        <w:rPr>
          <w:rFonts w:ascii="Times New Roman" w:hAnsi="Times New Roman" w:cs="Times New Roman"/>
          <w:sz w:val="24"/>
          <w:szCs w:val="24"/>
        </w:rPr>
        <w:t xml:space="preserve">which is more than standard table value at .05 level of </w:t>
      </w:r>
      <w:r w:rsidR="00472401">
        <w:rPr>
          <w:rFonts w:ascii="Times New Roman" w:hAnsi="Times New Roman" w:cs="Times New Roman"/>
          <w:sz w:val="24"/>
          <w:szCs w:val="24"/>
        </w:rPr>
        <w:t>significance. So hypothesis No.1</w:t>
      </w:r>
      <w:r w:rsidR="00C728BA">
        <w:rPr>
          <w:rFonts w:ascii="Times New Roman" w:hAnsi="Times New Roman" w:cs="Times New Roman"/>
          <w:sz w:val="24"/>
          <w:szCs w:val="24"/>
        </w:rPr>
        <w:t>.1 is rejected. There i</w:t>
      </w:r>
      <w:r w:rsidRPr="00A97FF8">
        <w:rPr>
          <w:rFonts w:ascii="Times New Roman" w:hAnsi="Times New Roman" w:cs="Times New Roman"/>
          <w:sz w:val="24"/>
          <w:szCs w:val="24"/>
        </w:rPr>
        <w:t xml:space="preserve">s significant difference between </w:t>
      </w:r>
      <w:r w:rsidR="002F33C0">
        <w:rPr>
          <w:rFonts w:ascii="Times New Roman" w:hAnsi="Times New Roman" w:cs="Times New Roman"/>
          <w:sz w:val="24"/>
          <w:szCs w:val="24"/>
        </w:rPr>
        <w:t xml:space="preserve">Private and Government </w:t>
      </w:r>
      <w:r w:rsidR="00E73EF0">
        <w:rPr>
          <w:rFonts w:ascii="Times New Roman" w:hAnsi="Times New Roman" w:cs="Times New Roman"/>
          <w:sz w:val="24"/>
          <w:szCs w:val="24"/>
        </w:rPr>
        <w:t>S</w:t>
      </w:r>
      <w:r w:rsidRPr="00A97FF8">
        <w:rPr>
          <w:rFonts w:ascii="Times New Roman" w:hAnsi="Times New Roman" w:cs="Times New Roman"/>
          <w:sz w:val="24"/>
          <w:szCs w:val="24"/>
        </w:rPr>
        <w:t xml:space="preserve">econdary school students regarding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A97FF8">
        <w:rPr>
          <w:rFonts w:ascii="Times New Roman" w:hAnsi="Times New Roman" w:cs="Times New Roman"/>
          <w:sz w:val="24"/>
          <w:szCs w:val="24"/>
        </w:rPr>
        <w:t xml:space="preserve"> Environment. Further the mean value of </w:t>
      </w:r>
      <w:r w:rsidR="002F33C0">
        <w:rPr>
          <w:rFonts w:ascii="Times New Roman" w:hAnsi="Times New Roman" w:cs="Times New Roman"/>
          <w:sz w:val="24"/>
          <w:szCs w:val="24"/>
        </w:rPr>
        <w:t xml:space="preserve">Private </w:t>
      </w:r>
      <w:r w:rsidRPr="00A97FF8">
        <w:rPr>
          <w:rFonts w:ascii="Times New Roman" w:hAnsi="Times New Roman" w:cs="Times New Roman"/>
          <w:sz w:val="24"/>
          <w:szCs w:val="24"/>
        </w:rPr>
        <w:t xml:space="preserve">Secondary school is more than </w:t>
      </w:r>
      <w:r w:rsidR="002F33C0">
        <w:rPr>
          <w:rFonts w:ascii="Times New Roman" w:hAnsi="Times New Roman" w:cs="Times New Roman"/>
          <w:sz w:val="24"/>
          <w:szCs w:val="24"/>
        </w:rPr>
        <w:t>Government</w:t>
      </w:r>
      <w:r w:rsidRPr="00A97FF8">
        <w:rPr>
          <w:rFonts w:ascii="Times New Roman" w:hAnsi="Times New Roman" w:cs="Times New Roman"/>
          <w:sz w:val="24"/>
          <w:szCs w:val="24"/>
        </w:rPr>
        <w:t xml:space="preserve"> senior secondary school students regarding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A97FF8">
        <w:rPr>
          <w:rFonts w:ascii="Times New Roman" w:hAnsi="Times New Roman" w:cs="Times New Roman"/>
          <w:sz w:val="24"/>
          <w:szCs w:val="24"/>
        </w:rPr>
        <w:t xml:space="preserve"> Environment. So it is finally concluded that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A97FF8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2F33C0">
        <w:rPr>
          <w:rFonts w:ascii="Times New Roman" w:hAnsi="Times New Roman" w:cs="Times New Roman"/>
          <w:sz w:val="24"/>
          <w:szCs w:val="24"/>
        </w:rPr>
        <w:t xml:space="preserve">Private </w:t>
      </w:r>
      <w:r w:rsidRPr="00A97FF8">
        <w:rPr>
          <w:rFonts w:ascii="Times New Roman" w:hAnsi="Times New Roman" w:cs="Times New Roman"/>
          <w:sz w:val="24"/>
          <w:szCs w:val="24"/>
        </w:rPr>
        <w:t xml:space="preserve">secondary school students is better than </w:t>
      </w:r>
      <w:r w:rsidR="002F33C0">
        <w:rPr>
          <w:rFonts w:ascii="Times New Roman" w:hAnsi="Times New Roman" w:cs="Times New Roman"/>
          <w:sz w:val="24"/>
          <w:szCs w:val="24"/>
        </w:rPr>
        <w:t>Government</w:t>
      </w:r>
      <w:r w:rsidRPr="00A97FF8">
        <w:rPr>
          <w:rFonts w:ascii="Times New Roman" w:hAnsi="Times New Roman" w:cs="Times New Roman"/>
          <w:sz w:val="24"/>
          <w:szCs w:val="24"/>
        </w:rPr>
        <w:t xml:space="preserve"> secondary school students </w:t>
      </w:r>
    </w:p>
    <w:p w:rsidR="00A97FF8" w:rsidRPr="00A97FF8" w:rsidRDefault="005C48DD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Fig.1</w:t>
      </w:r>
      <w:r w:rsidR="00A97FF8" w:rsidRPr="00A97FF8">
        <w:rPr>
          <w:rFonts w:ascii="Times New Roman" w:hAnsi="Times New Roman" w:cs="Times New Roman"/>
          <w:sz w:val="24"/>
          <w:szCs w:val="24"/>
        </w:rPr>
        <w:t>.1</w:t>
      </w:r>
    </w:p>
    <w:p w:rsidR="00A97FF8" w:rsidRDefault="00D913B1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3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3EF0" w:rsidRDefault="00E73EF0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EF0" w:rsidRDefault="00E73EF0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EF0" w:rsidRDefault="00E73EF0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EF0" w:rsidRDefault="00E73EF0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EF0" w:rsidRPr="00A97FF8" w:rsidRDefault="00E73EF0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48DD" w:rsidRPr="00A97FF8" w:rsidRDefault="00A97FF8" w:rsidP="002422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7FF8">
        <w:rPr>
          <w:rFonts w:ascii="Times New Roman" w:hAnsi="Times New Roman" w:cs="Times New Roman"/>
          <w:b/>
          <w:sz w:val="24"/>
          <w:szCs w:val="24"/>
        </w:rPr>
        <w:t>Hypothesis no.1.2</w:t>
      </w:r>
      <w:r w:rsidRPr="00A97FF8">
        <w:rPr>
          <w:rFonts w:ascii="Times New Roman" w:hAnsi="Times New Roman" w:cs="Times New Roman"/>
          <w:sz w:val="24"/>
          <w:szCs w:val="24"/>
        </w:rPr>
        <w:t xml:space="preserve"> There is no significant difference of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A97FF8">
        <w:rPr>
          <w:rFonts w:ascii="Times New Roman" w:hAnsi="Times New Roman" w:cs="Times New Roman"/>
          <w:sz w:val="24"/>
          <w:szCs w:val="24"/>
        </w:rPr>
        <w:t xml:space="preserve"> environment between girls and boys of urban secondary school students</w:t>
      </w:r>
      <w:r w:rsidR="00C728BA">
        <w:rPr>
          <w:rFonts w:ascii="Times New Roman" w:hAnsi="Times New Roman" w:cs="Times New Roman"/>
          <w:sz w:val="24"/>
          <w:szCs w:val="24"/>
        </w:rPr>
        <w:t>.</w:t>
      </w:r>
      <w:r w:rsidRPr="00A97FF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100" w:type="dxa"/>
        <w:tblLook w:val="04A0"/>
      </w:tblPr>
      <w:tblGrid>
        <w:gridCol w:w="2788"/>
        <w:gridCol w:w="481"/>
        <w:gridCol w:w="924"/>
        <w:gridCol w:w="671"/>
        <w:gridCol w:w="481"/>
        <w:gridCol w:w="1131"/>
        <w:gridCol w:w="1624"/>
      </w:tblGrid>
      <w:tr w:rsidR="005C48DD" w:rsidRPr="005C48DD" w:rsidTr="009923A5">
        <w:trPr>
          <w:trHeight w:val="890"/>
        </w:trPr>
        <w:tc>
          <w:tcPr>
            <w:tcW w:w="2787" w:type="dxa"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D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0" w:type="auto"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D">
              <w:rPr>
                <w:rFonts w:ascii="Times New Roman" w:hAnsi="Times New Roman" w:cs="Times New Roman"/>
                <w:sz w:val="24"/>
                <w:szCs w:val="24"/>
              </w:rPr>
              <w:t>S.D</w:t>
            </w:r>
          </w:p>
        </w:tc>
        <w:tc>
          <w:tcPr>
            <w:tcW w:w="0" w:type="auto"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D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131" w:type="dxa"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D">
              <w:rPr>
                <w:rFonts w:ascii="Times New Roman" w:hAnsi="Times New Roman" w:cs="Times New Roman"/>
                <w:sz w:val="24"/>
                <w:szCs w:val="24"/>
              </w:rPr>
              <w:t>t value</w:t>
            </w:r>
          </w:p>
        </w:tc>
        <w:tc>
          <w:tcPr>
            <w:tcW w:w="1624" w:type="dxa"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D">
              <w:rPr>
                <w:rFonts w:ascii="Times New Roman" w:hAnsi="Times New Roman" w:cs="Times New Roman"/>
                <w:sz w:val="24"/>
                <w:szCs w:val="24"/>
              </w:rPr>
              <w:t>Level of significance</w:t>
            </w:r>
          </w:p>
        </w:tc>
      </w:tr>
      <w:tr w:rsidR="005C48DD" w:rsidRPr="005C48DD" w:rsidTr="009923A5">
        <w:trPr>
          <w:trHeight w:val="1160"/>
        </w:trPr>
        <w:tc>
          <w:tcPr>
            <w:tcW w:w="2787" w:type="dxa"/>
          </w:tcPr>
          <w:p w:rsidR="005C48DD" w:rsidRPr="005C48DD" w:rsidRDefault="002F33C0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D7BDC">
              <w:rPr>
                <w:rFonts w:ascii="Times New Roman" w:hAnsi="Times New Roman" w:cs="Times New Roman"/>
                <w:sz w:val="24"/>
                <w:szCs w:val="24"/>
              </w:rPr>
              <w:t xml:space="preserve"> Environment girls of  </w:t>
            </w:r>
            <w:r w:rsidR="00FE2169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r w:rsidR="005C48DD" w:rsidRPr="005C48DD">
              <w:rPr>
                <w:rFonts w:ascii="Times New Roman" w:hAnsi="Times New Roman" w:cs="Times New Roman"/>
                <w:sz w:val="24"/>
                <w:szCs w:val="24"/>
              </w:rPr>
              <w:t xml:space="preserve"> secondary school students.</w:t>
            </w:r>
          </w:p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8DD" w:rsidRPr="005C48DD" w:rsidRDefault="00E73EF0" w:rsidP="009923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C48DD" w:rsidRPr="005C48DD" w:rsidRDefault="00E73EF0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189.37</w:t>
            </w:r>
          </w:p>
        </w:tc>
        <w:tc>
          <w:tcPr>
            <w:tcW w:w="0" w:type="auto"/>
          </w:tcPr>
          <w:p w:rsidR="005C48DD" w:rsidRPr="005C48DD" w:rsidRDefault="00E73EF0" w:rsidP="00E73EF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0" w:type="auto"/>
            <w:vMerge w:val="restart"/>
            <w:vAlign w:val="center"/>
          </w:tcPr>
          <w:p w:rsidR="005C48DD" w:rsidRPr="005C48DD" w:rsidRDefault="00E73EF0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22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  <w:vMerge w:val="restart"/>
            <w:vAlign w:val="center"/>
          </w:tcPr>
          <w:p w:rsidR="005C48DD" w:rsidRPr="005C48DD" w:rsidRDefault="00E73EF0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624" w:type="dxa"/>
            <w:vMerge w:val="restart"/>
            <w:vAlign w:val="center"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D">
              <w:rPr>
                <w:rFonts w:ascii="Times New Roman" w:hAnsi="Times New Roman" w:cs="Times New Roman"/>
                <w:sz w:val="24"/>
                <w:szCs w:val="24"/>
              </w:rPr>
              <w:t>Significant difference at 0.5 level</w:t>
            </w:r>
          </w:p>
        </w:tc>
      </w:tr>
      <w:tr w:rsidR="005C48DD" w:rsidRPr="005C48DD" w:rsidTr="009923A5">
        <w:trPr>
          <w:trHeight w:val="998"/>
        </w:trPr>
        <w:tc>
          <w:tcPr>
            <w:tcW w:w="2787" w:type="dxa"/>
          </w:tcPr>
          <w:p w:rsidR="005C48DD" w:rsidRPr="005C48DD" w:rsidRDefault="002F33C0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5C48DD" w:rsidRPr="005C48DD">
              <w:rPr>
                <w:rFonts w:ascii="Times New Roman" w:hAnsi="Times New Roman" w:cs="Times New Roman"/>
                <w:sz w:val="24"/>
                <w:szCs w:val="24"/>
              </w:rPr>
              <w:t xml:space="preserve"> Environment boys of </w:t>
            </w:r>
            <w:r w:rsidR="00FE2169">
              <w:rPr>
                <w:rFonts w:ascii="Times New Roman" w:hAnsi="Times New Roman" w:cs="Times New Roman"/>
                <w:sz w:val="24"/>
                <w:szCs w:val="24"/>
              </w:rPr>
              <w:t xml:space="preserve"> Private</w:t>
            </w:r>
            <w:r w:rsidR="00992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169">
              <w:rPr>
                <w:rFonts w:ascii="Times New Roman" w:hAnsi="Times New Roman" w:cs="Times New Roman"/>
                <w:sz w:val="24"/>
                <w:szCs w:val="24"/>
              </w:rPr>
              <w:t xml:space="preserve">boys </w:t>
            </w:r>
            <w:r w:rsidR="005C48DD" w:rsidRPr="005C48DD">
              <w:rPr>
                <w:rFonts w:ascii="Times New Roman" w:hAnsi="Times New Roman" w:cs="Times New Roman"/>
                <w:sz w:val="24"/>
                <w:szCs w:val="24"/>
              </w:rPr>
              <w:t>secondary school students.</w:t>
            </w:r>
          </w:p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8DD" w:rsidRPr="005C48DD" w:rsidRDefault="00E73EF0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C48DD" w:rsidRPr="005C48DD" w:rsidRDefault="00E73EF0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180.62</w:t>
            </w:r>
          </w:p>
        </w:tc>
        <w:tc>
          <w:tcPr>
            <w:tcW w:w="0" w:type="auto"/>
          </w:tcPr>
          <w:p w:rsidR="005C48DD" w:rsidRPr="005C48DD" w:rsidRDefault="00E73EF0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4.93</w:t>
            </w:r>
          </w:p>
        </w:tc>
        <w:tc>
          <w:tcPr>
            <w:tcW w:w="0" w:type="auto"/>
            <w:vMerge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5C48DD" w:rsidRPr="005C48DD" w:rsidRDefault="005C48DD" w:rsidP="005C48D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FF8" w:rsidRPr="00A97FF8" w:rsidRDefault="00304A65" w:rsidP="0088039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73EF0">
        <w:rPr>
          <w:rFonts w:ascii="Times New Roman" w:hAnsi="Times New Roman" w:cs="Times New Roman"/>
          <w:sz w:val="24"/>
          <w:szCs w:val="24"/>
        </w:rPr>
        <w:t>f=4</w:t>
      </w:r>
      <w:r w:rsidR="00DA08DF">
        <w:rPr>
          <w:rFonts w:ascii="Times New Roman" w:hAnsi="Times New Roman" w:cs="Times New Roman"/>
          <w:sz w:val="24"/>
          <w:szCs w:val="24"/>
        </w:rPr>
        <w:t xml:space="preserve">8 </w:t>
      </w:r>
      <w:r w:rsidR="00DA08DF">
        <w:rPr>
          <w:rFonts w:ascii="Times New Roman" w:hAnsi="Times New Roman" w:cs="Times New Roman"/>
          <w:sz w:val="24"/>
          <w:szCs w:val="24"/>
        </w:rPr>
        <w:tab/>
      </w:r>
      <w:r w:rsidR="00DA08DF">
        <w:rPr>
          <w:rFonts w:ascii="Times New Roman" w:hAnsi="Times New Roman" w:cs="Times New Roman"/>
          <w:sz w:val="24"/>
          <w:szCs w:val="24"/>
        </w:rPr>
        <w:tab/>
      </w:r>
      <w:r w:rsidR="00DA08D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DA08DF">
        <w:rPr>
          <w:rFonts w:ascii="Times New Roman" w:hAnsi="Times New Roman" w:cs="Times New Roman"/>
          <w:sz w:val="24"/>
          <w:szCs w:val="24"/>
        </w:rPr>
        <w:tab/>
        <w:t>.05=2.01</w:t>
      </w:r>
    </w:p>
    <w:p w:rsidR="00A97FF8" w:rsidRPr="00A97FF8" w:rsidRDefault="00A97FF8" w:rsidP="00741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FF8">
        <w:rPr>
          <w:rFonts w:ascii="Times New Roman" w:hAnsi="Times New Roman" w:cs="Times New Roman"/>
          <w:b/>
          <w:sz w:val="24"/>
          <w:szCs w:val="24"/>
        </w:rPr>
        <w:t xml:space="preserve">Interpretation </w:t>
      </w:r>
      <w:r w:rsidRPr="00A97FF8">
        <w:rPr>
          <w:rFonts w:ascii="Times New Roman" w:hAnsi="Times New Roman" w:cs="Times New Roman"/>
          <w:sz w:val="24"/>
          <w:szCs w:val="24"/>
        </w:rPr>
        <w:t>: Ta</w:t>
      </w:r>
      <w:r>
        <w:rPr>
          <w:rFonts w:ascii="Times New Roman" w:hAnsi="Times New Roman" w:cs="Times New Roman"/>
          <w:sz w:val="24"/>
          <w:szCs w:val="24"/>
        </w:rPr>
        <w:t>ble 1</w:t>
      </w:r>
      <w:r w:rsidRPr="00A97FF8">
        <w:rPr>
          <w:rFonts w:ascii="Times New Roman" w:hAnsi="Times New Roman" w:cs="Times New Roman"/>
          <w:sz w:val="24"/>
          <w:szCs w:val="24"/>
        </w:rPr>
        <w:t>.2 shows that the mean and S.</w:t>
      </w:r>
      <w:r w:rsidR="00C728BA">
        <w:rPr>
          <w:rFonts w:ascii="Times New Roman" w:hAnsi="Times New Roman" w:cs="Times New Roman"/>
          <w:sz w:val="24"/>
          <w:szCs w:val="24"/>
        </w:rPr>
        <w:t xml:space="preserve">D of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C728BA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FE2169">
        <w:rPr>
          <w:rFonts w:ascii="Times New Roman" w:hAnsi="Times New Roman" w:cs="Times New Roman"/>
          <w:sz w:val="24"/>
          <w:szCs w:val="24"/>
        </w:rPr>
        <w:t>Private</w:t>
      </w:r>
      <w:r w:rsidR="00C728BA">
        <w:rPr>
          <w:rFonts w:ascii="Times New Roman" w:hAnsi="Times New Roman" w:cs="Times New Roman"/>
          <w:sz w:val="24"/>
          <w:szCs w:val="24"/>
        </w:rPr>
        <w:t xml:space="preserve"> girls and b</w:t>
      </w:r>
      <w:r w:rsidRPr="00A97FF8">
        <w:rPr>
          <w:rFonts w:ascii="Times New Roman" w:hAnsi="Times New Roman" w:cs="Times New Roman"/>
          <w:sz w:val="24"/>
          <w:szCs w:val="24"/>
        </w:rPr>
        <w:t xml:space="preserve">oys of secondary school students is </w:t>
      </w:r>
      <w:r w:rsidR="00E73EF0">
        <w:rPr>
          <w:rFonts w:ascii="Times New Roman" w:hAnsi="Times New Roman" w:cs="Times New Roman"/>
          <w:sz w:val="24"/>
          <w:szCs w:val="24"/>
        </w:rPr>
        <w:t xml:space="preserve">189.37, 5.63 and 180.62, 4.93 </w:t>
      </w:r>
      <w:r w:rsidRPr="00A97FF8">
        <w:rPr>
          <w:rFonts w:ascii="Times New Roman" w:hAnsi="Times New Roman" w:cs="Times New Roman"/>
          <w:sz w:val="24"/>
          <w:szCs w:val="24"/>
        </w:rPr>
        <w:t>respectively</w:t>
      </w:r>
      <w:r w:rsidR="00E73EF0">
        <w:rPr>
          <w:rFonts w:ascii="Times New Roman" w:hAnsi="Times New Roman" w:cs="Times New Roman"/>
          <w:sz w:val="24"/>
          <w:szCs w:val="24"/>
        </w:rPr>
        <w:t>.</w:t>
      </w:r>
      <w:r w:rsidRPr="00A97FF8">
        <w:rPr>
          <w:rFonts w:ascii="Times New Roman" w:hAnsi="Times New Roman" w:cs="Times New Roman"/>
          <w:sz w:val="24"/>
          <w:szCs w:val="24"/>
        </w:rPr>
        <w:t xml:space="preserve"> </w:t>
      </w:r>
      <w:r w:rsidR="00E73EF0">
        <w:rPr>
          <w:rFonts w:ascii="Times New Roman" w:hAnsi="Times New Roman" w:cs="Times New Roman"/>
          <w:sz w:val="24"/>
          <w:szCs w:val="24"/>
        </w:rPr>
        <w:t>T</w:t>
      </w:r>
      <w:r w:rsidRPr="00A97FF8">
        <w:rPr>
          <w:rFonts w:ascii="Times New Roman" w:hAnsi="Times New Roman" w:cs="Times New Roman"/>
          <w:sz w:val="24"/>
          <w:szCs w:val="24"/>
        </w:rPr>
        <w:t xml:space="preserve">he calculated ‘t’ value is </w:t>
      </w:r>
      <w:r w:rsidR="00880392">
        <w:rPr>
          <w:rFonts w:ascii="Times New Roman" w:hAnsi="Times New Roman" w:cs="Times New Roman"/>
          <w:sz w:val="24"/>
          <w:szCs w:val="24"/>
        </w:rPr>
        <w:t>5</w:t>
      </w:r>
      <w:r w:rsidR="00E73EF0">
        <w:rPr>
          <w:rFonts w:ascii="Times New Roman" w:hAnsi="Times New Roman" w:cs="Times New Roman"/>
          <w:sz w:val="24"/>
          <w:szCs w:val="24"/>
        </w:rPr>
        <w:t>6.20</w:t>
      </w:r>
      <w:r w:rsidR="00880392">
        <w:rPr>
          <w:rFonts w:ascii="Times New Roman" w:hAnsi="Times New Roman" w:cs="Times New Roman"/>
          <w:sz w:val="24"/>
          <w:szCs w:val="24"/>
        </w:rPr>
        <w:t xml:space="preserve"> </w:t>
      </w:r>
      <w:r w:rsidRPr="00A97FF8">
        <w:rPr>
          <w:rFonts w:ascii="Times New Roman" w:hAnsi="Times New Roman" w:cs="Times New Roman"/>
          <w:sz w:val="24"/>
          <w:szCs w:val="24"/>
        </w:rPr>
        <w:t xml:space="preserve">which is more than standard table value at .05 level of </w:t>
      </w:r>
      <w:r w:rsidR="00880392">
        <w:rPr>
          <w:rFonts w:ascii="Times New Roman" w:hAnsi="Times New Roman" w:cs="Times New Roman"/>
          <w:sz w:val="24"/>
          <w:szCs w:val="24"/>
        </w:rPr>
        <w:t>significance. So Hypothesis no 1</w:t>
      </w:r>
      <w:r w:rsidRPr="00A97FF8">
        <w:rPr>
          <w:rFonts w:ascii="Times New Roman" w:hAnsi="Times New Roman" w:cs="Times New Roman"/>
          <w:sz w:val="24"/>
          <w:szCs w:val="24"/>
        </w:rPr>
        <w:t xml:space="preserve">.2 is rejected </w:t>
      </w:r>
      <w:r w:rsidR="00E73EF0">
        <w:rPr>
          <w:rFonts w:ascii="Times New Roman" w:hAnsi="Times New Roman" w:cs="Times New Roman"/>
          <w:sz w:val="24"/>
          <w:szCs w:val="24"/>
        </w:rPr>
        <w:t xml:space="preserve">that </w:t>
      </w:r>
      <w:r w:rsidRPr="00A97FF8">
        <w:rPr>
          <w:rFonts w:ascii="Times New Roman" w:hAnsi="Times New Roman" w:cs="Times New Roman"/>
          <w:sz w:val="24"/>
          <w:szCs w:val="24"/>
        </w:rPr>
        <w:t>there is significant differ</w:t>
      </w:r>
      <w:r w:rsidR="00C728BA">
        <w:rPr>
          <w:rFonts w:ascii="Times New Roman" w:hAnsi="Times New Roman" w:cs="Times New Roman"/>
          <w:sz w:val="24"/>
          <w:szCs w:val="24"/>
        </w:rPr>
        <w:t xml:space="preserve">ence between girls and boys of </w:t>
      </w:r>
      <w:r w:rsidR="00FE2169">
        <w:rPr>
          <w:rFonts w:ascii="Times New Roman" w:hAnsi="Times New Roman" w:cs="Times New Roman"/>
          <w:sz w:val="24"/>
          <w:szCs w:val="24"/>
        </w:rPr>
        <w:t xml:space="preserve">Private </w:t>
      </w:r>
      <w:r w:rsidRPr="00A97FF8">
        <w:rPr>
          <w:rFonts w:ascii="Times New Roman" w:hAnsi="Times New Roman" w:cs="Times New Roman"/>
          <w:sz w:val="24"/>
          <w:szCs w:val="24"/>
        </w:rPr>
        <w:t xml:space="preserve">secondary school students regarding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E73EF0">
        <w:rPr>
          <w:rFonts w:ascii="Times New Roman" w:hAnsi="Times New Roman" w:cs="Times New Roman"/>
          <w:sz w:val="24"/>
          <w:szCs w:val="24"/>
        </w:rPr>
        <w:t xml:space="preserve"> environment</w:t>
      </w:r>
      <w:r w:rsidRPr="00A97FF8">
        <w:rPr>
          <w:rFonts w:ascii="Times New Roman" w:hAnsi="Times New Roman" w:cs="Times New Roman"/>
          <w:sz w:val="24"/>
          <w:szCs w:val="24"/>
        </w:rPr>
        <w:t>.</w:t>
      </w:r>
      <w:r w:rsidR="00E73EF0">
        <w:rPr>
          <w:rFonts w:ascii="Times New Roman" w:hAnsi="Times New Roman" w:cs="Times New Roman"/>
          <w:sz w:val="24"/>
          <w:szCs w:val="24"/>
        </w:rPr>
        <w:t xml:space="preserve"> </w:t>
      </w:r>
      <w:r w:rsidRPr="00A97FF8">
        <w:rPr>
          <w:rFonts w:ascii="Times New Roman" w:hAnsi="Times New Roman" w:cs="Times New Roman"/>
          <w:sz w:val="24"/>
          <w:szCs w:val="24"/>
        </w:rPr>
        <w:t xml:space="preserve">Further the mean value of </w:t>
      </w:r>
      <w:r w:rsidR="00FE2169">
        <w:rPr>
          <w:rFonts w:ascii="Times New Roman" w:hAnsi="Times New Roman" w:cs="Times New Roman"/>
          <w:sz w:val="24"/>
          <w:szCs w:val="24"/>
        </w:rPr>
        <w:t>Private</w:t>
      </w:r>
      <w:r w:rsidRPr="00A97FF8">
        <w:rPr>
          <w:rFonts w:ascii="Times New Roman" w:hAnsi="Times New Roman" w:cs="Times New Roman"/>
          <w:sz w:val="24"/>
          <w:szCs w:val="24"/>
        </w:rPr>
        <w:t xml:space="preserve"> girls secondary scho</w:t>
      </w:r>
      <w:r w:rsidR="00C728BA">
        <w:rPr>
          <w:rFonts w:ascii="Times New Roman" w:hAnsi="Times New Roman" w:cs="Times New Roman"/>
          <w:sz w:val="24"/>
          <w:szCs w:val="24"/>
        </w:rPr>
        <w:t xml:space="preserve">ol Students is more than </w:t>
      </w:r>
      <w:r w:rsidR="00FE2169">
        <w:rPr>
          <w:rFonts w:ascii="Times New Roman" w:hAnsi="Times New Roman" w:cs="Times New Roman"/>
          <w:sz w:val="24"/>
          <w:szCs w:val="24"/>
        </w:rPr>
        <w:t>Private</w:t>
      </w:r>
      <w:r w:rsidR="00C728BA">
        <w:rPr>
          <w:rFonts w:ascii="Times New Roman" w:hAnsi="Times New Roman" w:cs="Times New Roman"/>
          <w:sz w:val="24"/>
          <w:szCs w:val="24"/>
        </w:rPr>
        <w:t xml:space="preserve"> b</w:t>
      </w:r>
      <w:r w:rsidRPr="00A97FF8">
        <w:rPr>
          <w:rFonts w:ascii="Times New Roman" w:hAnsi="Times New Roman" w:cs="Times New Roman"/>
          <w:sz w:val="24"/>
          <w:szCs w:val="24"/>
        </w:rPr>
        <w:t xml:space="preserve">oys secondary </w:t>
      </w:r>
      <w:r w:rsidR="00C728BA">
        <w:rPr>
          <w:rFonts w:ascii="Times New Roman" w:hAnsi="Times New Roman" w:cs="Times New Roman"/>
          <w:sz w:val="24"/>
          <w:szCs w:val="24"/>
        </w:rPr>
        <w:t xml:space="preserve">school Students regarding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C728BA">
        <w:rPr>
          <w:rFonts w:ascii="Times New Roman" w:hAnsi="Times New Roman" w:cs="Times New Roman"/>
          <w:sz w:val="24"/>
          <w:szCs w:val="24"/>
        </w:rPr>
        <w:t xml:space="preserve"> </w:t>
      </w:r>
      <w:r w:rsidRPr="00A97FF8">
        <w:rPr>
          <w:rFonts w:ascii="Times New Roman" w:hAnsi="Times New Roman" w:cs="Times New Roman"/>
          <w:sz w:val="24"/>
          <w:szCs w:val="24"/>
        </w:rPr>
        <w:t xml:space="preserve">environment so it is finally concluded </w:t>
      </w:r>
      <w:r w:rsidR="00C728BA">
        <w:rPr>
          <w:rFonts w:ascii="Times New Roman" w:hAnsi="Times New Roman" w:cs="Times New Roman"/>
          <w:sz w:val="24"/>
          <w:szCs w:val="24"/>
        </w:rPr>
        <w:t xml:space="preserve">that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C728BA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FE2169">
        <w:rPr>
          <w:rFonts w:ascii="Times New Roman" w:hAnsi="Times New Roman" w:cs="Times New Roman"/>
          <w:sz w:val="24"/>
          <w:szCs w:val="24"/>
        </w:rPr>
        <w:t xml:space="preserve">Private </w:t>
      </w:r>
      <w:r w:rsidR="00C728BA">
        <w:rPr>
          <w:rFonts w:ascii="Times New Roman" w:hAnsi="Times New Roman" w:cs="Times New Roman"/>
          <w:sz w:val="24"/>
          <w:szCs w:val="24"/>
        </w:rPr>
        <w:t>g</w:t>
      </w:r>
      <w:r w:rsidRPr="00A97FF8">
        <w:rPr>
          <w:rFonts w:ascii="Times New Roman" w:hAnsi="Times New Roman" w:cs="Times New Roman"/>
          <w:sz w:val="24"/>
          <w:szCs w:val="24"/>
        </w:rPr>
        <w:t>irls of secondary school</w:t>
      </w:r>
      <w:r w:rsidR="00C728BA">
        <w:rPr>
          <w:rFonts w:ascii="Times New Roman" w:hAnsi="Times New Roman" w:cs="Times New Roman"/>
          <w:sz w:val="24"/>
          <w:szCs w:val="24"/>
        </w:rPr>
        <w:t xml:space="preserve"> Students is better than </w:t>
      </w:r>
      <w:r w:rsidR="00FE2169">
        <w:rPr>
          <w:rFonts w:ascii="Times New Roman" w:hAnsi="Times New Roman" w:cs="Times New Roman"/>
          <w:sz w:val="24"/>
          <w:szCs w:val="24"/>
        </w:rPr>
        <w:t>Private</w:t>
      </w:r>
      <w:r w:rsidR="00C728BA">
        <w:rPr>
          <w:rFonts w:ascii="Times New Roman" w:hAnsi="Times New Roman" w:cs="Times New Roman"/>
          <w:sz w:val="24"/>
          <w:szCs w:val="24"/>
        </w:rPr>
        <w:t xml:space="preserve"> b</w:t>
      </w:r>
      <w:r w:rsidRPr="00A97FF8">
        <w:rPr>
          <w:rFonts w:ascii="Times New Roman" w:hAnsi="Times New Roman" w:cs="Times New Roman"/>
          <w:sz w:val="24"/>
          <w:szCs w:val="24"/>
        </w:rPr>
        <w:t>oys of secondary school Students.</w:t>
      </w:r>
    </w:p>
    <w:p w:rsidR="00242211" w:rsidRDefault="00242211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211" w:rsidRDefault="00242211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211" w:rsidRDefault="00242211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211" w:rsidRDefault="00242211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211" w:rsidRDefault="00242211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211" w:rsidRDefault="00242211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211" w:rsidRDefault="00242211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FF8" w:rsidRPr="00A97FF8" w:rsidRDefault="00880392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Fig.1</w:t>
      </w:r>
      <w:r w:rsidR="00A97FF8" w:rsidRPr="00A97FF8">
        <w:rPr>
          <w:rFonts w:ascii="Times New Roman" w:hAnsi="Times New Roman" w:cs="Times New Roman"/>
          <w:sz w:val="24"/>
          <w:szCs w:val="24"/>
        </w:rPr>
        <w:t>.2</w:t>
      </w:r>
    </w:p>
    <w:p w:rsidR="00A97FF8" w:rsidRPr="00A97FF8" w:rsidRDefault="00D913B1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3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7FF8" w:rsidRDefault="00A97FF8" w:rsidP="00A97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3EF0" w:rsidRDefault="00E73EF0" w:rsidP="00A97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3EF0" w:rsidRPr="00A97FF8" w:rsidRDefault="00E73EF0" w:rsidP="00A97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7FF8" w:rsidRPr="00A97FF8" w:rsidRDefault="00A97FF8" w:rsidP="00A97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7FF8">
        <w:rPr>
          <w:rFonts w:ascii="Times New Roman" w:hAnsi="Times New Roman" w:cs="Times New Roman"/>
          <w:b/>
          <w:sz w:val="24"/>
          <w:szCs w:val="24"/>
        </w:rPr>
        <w:t>Hypothesis no.1.3</w:t>
      </w:r>
      <w:r w:rsidRPr="00A97FF8">
        <w:rPr>
          <w:rFonts w:ascii="Times New Roman" w:hAnsi="Times New Roman" w:cs="Times New Roman"/>
          <w:sz w:val="24"/>
          <w:szCs w:val="24"/>
        </w:rPr>
        <w:t xml:space="preserve"> There is no significant </w:t>
      </w:r>
      <w:r w:rsidR="001210DB" w:rsidRPr="00A97FF8">
        <w:rPr>
          <w:rFonts w:ascii="Times New Roman" w:hAnsi="Times New Roman" w:cs="Times New Roman"/>
          <w:sz w:val="24"/>
          <w:szCs w:val="24"/>
        </w:rPr>
        <w:t>difference</w:t>
      </w:r>
      <w:r w:rsidRPr="00A97FF8">
        <w:rPr>
          <w:rFonts w:ascii="Times New Roman" w:hAnsi="Times New Roman" w:cs="Times New Roman"/>
          <w:sz w:val="24"/>
          <w:szCs w:val="24"/>
        </w:rPr>
        <w:t xml:space="preserve"> of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1210DB">
        <w:rPr>
          <w:rFonts w:ascii="Times New Roman" w:hAnsi="Times New Roman" w:cs="Times New Roman"/>
          <w:sz w:val="24"/>
          <w:szCs w:val="24"/>
        </w:rPr>
        <w:t xml:space="preserve"> environment between</w:t>
      </w:r>
      <w:r w:rsidR="00E73EF0">
        <w:rPr>
          <w:rFonts w:ascii="Times New Roman" w:hAnsi="Times New Roman" w:cs="Times New Roman"/>
          <w:sz w:val="24"/>
          <w:szCs w:val="24"/>
        </w:rPr>
        <w:t xml:space="preserve"> Government </w:t>
      </w:r>
      <w:r w:rsidR="001210DB">
        <w:rPr>
          <w:rFonts w:ascii="Times New Roman" w:hAnsi="Times New Roman" w:cs="Times New Roman"/>
          <w:sz w:val="24"/>
          <w:szCs w:val="24"/>
        </w:rPr>
        <w:t>girls and b</w:t>
      </w:r>
      <w:r w:rsidR="00E73EF0">
        <w:rPr>
          <w:rFonts w:ascii="Times New Roman" w:hAnsi="Times New Roman" w:cs="Times New Roman"/>
          <w:sz w:val="24"/>
          <w:szCs w:val="24"/>
        </w:rPr>
        <w:t>oys of</w:t>
      </w:r>
      <w:r w:rsidRPr="00A97FF8">
        <w:rPr>
          <w:rFonts w:ascii="Times New Roman" w:hAnsi="Times New Roman" w:cs="Times New Roman"/>
          <w:sz w:val="24"/>
          <w:szCs w:val="24"/>
        </w:rPr>
        <w:t xml:space="preserve"> </w:t>
      </w:r>
      <w:r w:rsidR="00E73EF0">
        <w:rPr>
          <w:rFonts w:ascii="Times New Roman" w:hAnsi="Times New Roman" w:cs="Times New Roman"/>
          <w:sz w:val="24"/>
          <w:szCs w:val="24"/>
        </w:rPr>
        <w:t>S</w:t>
      </w:r>
      <w:r w:rsidRPr="00A97FF8">
        <w:rPr>
          <w:rFonts w:ascii="Times New Roman" w:hAnsi="Times New Roman" w:cs="Times New Roman"/>
          <w:sz w:val="24"/>
          <w:szCs w:val="24"/>
        </w:rPr>
        <w:t>econdary school Students</w:t>
      </w:r>
      <w:r w:rsidR="001210DB">
        <w:rPr>
          <w:rFonts w:ascii="Times New Roman" w:hAnsi="Times New Roman" w:cs="Times New Roman"/>
          <w:sz w:val="24"/>
          <w:szCs w:val="24"/>
        </w:rPr>
        <w:t>.</w:t>
      </w:r>
      <w:r w:rsidRPr="00A97FF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="198" w:tblpY="180"/>
        <w:tblW w:w="9000" w:type="dxa"/>
        <w:tblLook w:val="04A0"/>
      </w:tblPr>
      <w:tblGrid>
        <w:gridCol w:w="3195"/>
        <w:gridCol w:w="469"/>
        <w:gridCol w:w="900"/>
        <w:gridCol w:w="654"/>
        <w:gridCol w:w="469"/>
        <w:gridCol w:w="1131"/>
        <w:gridCol w:w="2182"/>
      </w:tblGrid>
      <w:tr w:rsidR="00C80DBF" w:rsidRPr="00C80DBF" w:rsidTr="00C80DBF">
        <w:trPr>
          <w:trHeight w:val="707"/>
        </w:trPr>
        <w:tc>
          <w:tcPr>
            <w:tcW w:w="3196" w:type="dxa"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BF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0" w:type="auto"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BF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BF">
              <w:rPr>
                <w:rFonts w:ascii="Times New Roman" w:hAnsi="Times New Roman" w:cs="Times New Roman"/>
                <w:sz w:val="24"/>
                <w:szCs w:val="24"/>
              </w:rPr>
              <w:t>S.D</w:t>
            </w:r>
          </w:p>
        </w:tc>
        <w:tc>
          <w:tcPr>
            <w:tcW w:w="0" w:type="auto"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BF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131" w:type="dxa"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BF">
              <w:rPr>
                <w:rFonts w:ascii="Times New Roman" w:hAnsi="Times New Roman" w:cs="Times New Roman"/>
                <w:sz w:val="24"/>
                <w:szCs w:val="24"/>
              </w:rPr>
              <w:t>t value</w:t>
            </w:r>
          </w:p>
        </w:tc>
        <w:tc>
          <w:tcPr>
            <w:tcW w:w="2182" w:type="dxa"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BF">
              <w:rPr>
                <w:rFonts w:ascii="Times New Roman" w:hAnsi="Times New Roman" w:cs="Times New Roman"/>
                <w:sz w:val="24"/>
                <w:szCs w:val="24"/>
              </w:rPr>
              <w:t>Level of significance</w:t>
            </w:r>
          </w:p>
        </w:tc>
      </w:tr>
      <w:tr w:rsidR="00C80DBF" w:rsidRPr="00C80DBF" w:rsidTr="00C80DBF">
        <w:trPr>
          <w:trHeight w:val="1202"/>
        </w:trPr>
        <w:tc>
          <w:tcPr>
            <w:tcW w:w="3196" w:type="dxa"/>
          </w:tcPr>
          <w:p w:rsidR="00C80DBF" w:rsidRPr="00C80DBF" w:rsidRDefault="002F33C0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C80DBF" w:rsidRPr="00C80DBF">
              <w:rPr>
                <w:rFonts w:ascii="Times New Roman" w:hAnsi="Times New Roman" w:cs="Times New Roman"/>
                <w:sz w:val="24"/>
                <w:szCs w:val="24"/>
              </w:rPr>
              <w:t xml:space="preserve"> Environment girls of  </w:t>
            </w:r>
            <w:r w:rsidR="00FE2169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r w:rsidR="00C80DBF" w:rsidRPr="00C80DBF">
              <w:rPr>
                <w:rFonts w:ascii="Times New Roman" w:hAnsi="Times New Roman" w:cs="Times New Roman"/>
                <w:sz w:val="24"/>
                <w:szCs w:val="24"/>
              </w:rPr>
              <w:t xml:space="preserve"> secondary school students.</w:t>
            </w:r>
          </w:p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80DBF" w:rsidRPr="00C80DBF" w:rsidRDefault="00E73EF0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80DBF" w:rsidRPr="00C80DBF" w:rsidRDefault="00E73EF0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175.25</w:t>
            </w:r>
          </w:p>
        </w:tc>
        <w:tc>
          <w:tcPr>
            <w:tcW w:w="0" w:type="auto"/>
          </w:tcPr>
          <w:p w:rsidR="00C80DBF" w:rsidRPr="00C80DBF" w:rsidRDefault="00E73EF0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0" w:type="auto"/>
            <w:vMerge w:val="restart"/>
            <w:vAlign w:val="center"/>
          </w:tcPr>
          <w:p w:rsidR="00C80DBF" w:rsidRPr="00C80DBF" w:rsidRDefault="0086466E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1" w:type="dxa"/>
            <w:vMerge w:val="restart"/>
            <w:vAlign w:val="center"/>
          </w:tcPr>
          <w:p w:rsidR="00C80DBF" w:rsidRPr="00C80DBF" w:rsidRDefault="00E73EF0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7.65</w:t>
            </w:r>
          </w:p>
        </w:tc>
        <w:tc>
          <w:tcPr>
            <w:tcW w:w="2182" w:type="dxa"/>
            <w:vMerge w:val="restart"/>
            <w:vAlign w:val="center"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BF">
              <w:rPr>
                <w:rFonts w:ascii="Times New Roman" w:hAnsi="Times New Roman" w:cs="Times New Roman"/>
                <w:sz w:val="24"/>
                <w:szCs w:val="24"/>
              </w:rPr>
              <w:t>Significant difference at 0.5 level</w:t>
            </w:r>
          </w:p>
        </w:tc>
      </w:tr>
      <w:tr w:rsidR="00C80DBF" w:rsidRPr="00C80DBF" w:rsidTr="00C80DBF">
        <w:trPr>
          <w:trHeight w:val="1112"/>
        </w:trPr>
        <w:tc>
          <w:tcPr>
            <w:tcW w:w="3196" w:type="dxa"/>
          </w:tcPr>
          <w:p w:rsidR="00C80DBF" w:rsidRPr="00C80DBF" w:rsidRDefault="002F33C0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C80DBF" w:rsidRPr="00C80DBF">
              <w:rPr>
                <w:rFonts w:ascii="Times New Roman" w:hAnsi="Times New Roman" w:cs="Times New Roman"/>
                <w:sz w:val="24"/>
                <w:szCs w:val="24"/>
              </w:rPr>
              <w:t xml:space="preserve"> Environment boys of  </w:t>
            </w:r>
            <w:r w:rsidR="00FE2169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r w:rsidR="00C80DBF" w:rsidRPr="00C80DBF">
              <w:rPr>
                <w:rFonts w:ascii="Times New Roman" w:hAnsi="Times New Roman" w:cs="Times New Roman"/>
                <w:sz w:val="24"/>
                <w:szCs w:val="24"/>
              </w:rPr>
              <w:t xml:space="preserve"> boys secondary school students.</w:t>
            </w:r>
          </w:p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80DBF" w:rsidRPr="00C80DBF" w:rsidRDefault="00E73EF0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80DBF" w:rsidRPr="00C80DBF" w:rsidRDefault="00E73EF0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166.13</w:t>
            </w:r>
          </w:p>
        </w:tc>
        <w:tc>
          <w:tcPr>
            <w:tcW w:w="0" w:type="auto"/>
          </w:tcPr>
          <w:p w:rsidR="00C80DBF" w:rsidRPr="00C80DBF" w:rsidRDefault="00E73EF0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0" w:type="auto"/>
            <w:vMerge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C80DBF" w:rsidRPr="00C80DBF" w:rsidRDefault="00C80DBF" w:rsidP="00C80D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FF8" w:rsidRPr="00A97FF8" w:rsidRDefault="00DA08DF" w:rsidP="00A97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</w:t>
      </w:r>
      <w:r w:rsidR="00304A65">
        <w:rPr>
          <w:rFonts w:ascii="Times New Roman" w:hAnsi="Times New Roman" w:cs="Times New Roman"/>
          <w:sz w:val="24"/>
          <w:szCs w:val="24"/>
        </w:rPr>
        <w:t>f=</w:t>
      </w:r>
      <w:r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.05=2.01</w:t>
      </w:r>
    </w:p>
    <w:p w:rsidR="00A97FF8" w:rsidRPr="00A97FF8" w:rsidRDefault="00A97FF8" w:rsidP="00741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FF8">
        <w:rPr>
          <w:rFonts w:ascii="Times New Roman" w:hAnsi="Times New Roman" w:cs="Times New Roman"/>
          <w:b/>
          <w:sz w:val="24"/>
          <w:szCs w:val="24"/>
        </w:rPr>
        <w:t>Interpretation</w:t>
      </w:r>
      <w:r>
        <w:rPr>
          <w:rFonts w:ascii="Times New Roman" w:hAnsi="Times New Roman" w:cs="Times New Roman"/>
          <w:sz w:val="24"/>
          <w:szCs w:val="24"/>
        </w:rPr>
        <w:t xml:space="preserve"> : Table 1.3</w:t>
      </w:r>
      <w:r w:rsidRPr="00A97FF8">
        <w:rPr>
          <w:rFonts w:ascii="Times New Roman" w:hAnsi="Times New Roman" w:cs="Times New Roman"/>
          <w:sz w:val="24"/>
          <w:szCs w:val="24"/>
        </w:rPr>
        <w:t xml:space="preserve"> shows that the mean and S.D of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A97FF8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FE2169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A97FF8">
        <w:rPr>
          <w:rFonts w:ascii="Times New Roman" w:hAnsi="Times New Roman" w:cs="Times New Roman"/>
          <w:sz w:val="24"/>
          <w:szCs w:val="24"/>
        </w:rPr>
        <w:t xml:space="preserve">girls and boys of secondary school Students is </w:t>
      </w:r>
      <w:r w:rsidR="00E73EF0">
        <w:rPr>
          <w:rFonts w:ascii="Times New Roman" w:hAnsi="Times New Roman" w:cs="Times New Roman"/>
          <w:sz w:val="24"/>
          <w:szCs w:val="24"/>
        </w:rPr>
        <w:t xml:space="preserve">175.21, 4.31 and 166.13, 4.12 </w:t>
      </w:r>
      <w:r w:rsidRPr="00A97FF8">
        <w:rPr>
          <w:rFonts w:ascii="Times New Roman" w:hAnsi="Times New Roman" w:cs="Times New Roman"/>
          <w:sz w:val="24"/>
          <w:szCs w:val="24"/>
        </w:rPr>
        <w:t>respectively</w:t>
      </w:r>
      <w:r w:rsidR="00E73EF0">
        <w:rPr>
          <w:rFonts w:ascii="Times New Roman" w:hAnsi="Times New Roman" w:cs="Times New Roman"/>
          <w:sz w:val="24"/>
          <w:szCs w:val="24"/>
        </w:rPr>
        <w:t xml:space="preserve">. The calculated </w:t>
      </w:r>
      <w:r w:rsidRPr="00A97FF8">
        <w:rPr>
          <w:rFonts w:ascii="Times New Roman" w:hAnsi="Times New Roman" w:cs="Times New Roman"/>
          <w:sz w:val="24"/>
          <w:szCs w:val="24"/>
        </w:rPr>
        <w:t xml:space="preserve">‘t’ value is </w:t>
      </w:r>
      <w:r w:rsidR="00E73EF0">
        <w:rPr>
          <w:rFonts w:ascii="Times New Roman" w:hAnsi="Times New Roman" w:cs="Times New Roman"/>
          <w:sz w:val="24"/>
          <w:szCs w:val="24"/>
        </w:rPr>
        <w:t>7.65</w:t>
      </w:r>
      <w:r w:rsidR="0086466E">
        <w:rPr>
          <w:rFonts w:ascii="Times New Roman" w:hAnsi="Times New Roman" w:cs="Times New Roman"/>
          <w:sz w:val="24"/>
          <w:szCs w:val="24"/>
        </w:rPr>
        <w:t xml:space="preserve"> </w:t>
      </w:r>
      <w:r w:rsidRPr="00A97FF8">
        <w:rPr>
          <w:rFonts w:ascii="Times New Roman" w:hAnsi="Times New Roman" w:cs="Times New Roman"/>
          <w:sz w:val="24"/>
          <w:szCs w:val="24"/>
        </w:rPr>
        <w:t>which is more than standard table value at .05 level of sig</w:t>
      </w:r>
      <w:r w:rsidR="0086466E">
        <w:rPr>
          <w:rFonts w:ascii="Times New Roman" w:hAnsi="Times New Roman" w:cs="Times New Roman"/>
          <w:sz w:val="24"/>
          <w:szCs w:val="24"/>
        </w:rPr>
        <w:t>nificance. So Hypothesis no 1</w:t>
      </w:r>
      <w:r w:rsidRPr="00A97FF8">
        <w:rPr>
          <w:rFonts w:ascii="Times New Roman" w:hAnsi="Times New Roman" w:cs="Times New Roman"/>
          <w:sz w:val="24"/>
          <w:szCs w:val="24"/>
        </w:rPr>
        <w:t>.3</w:t>
      </w:r>
      <w:r w:rsidR="00E73EF0">
        <w:rPr>
          <w:rFonts w:ascii="Times New Roman" w:hAnsi="Times New Roman" w:cs="Times New Roman"/>
          <w:sz w:val="24"/>
          <w:szCs w:val="24"/>
        </w:rPr>
        <w:t xml:space="preserve"> </w:t>
      </w:r>
      <w:r w:rsidRPr="00A97FF8">
        <w:rPr>
          <w:rFonts w:ascii="Times New Roman" w:hAnsi="Times New Roman" w:cs="Times New Roman"/>
          <w:sz w:val="24"/>
          <w:szCs w:val="24"/>
        </w:rPr>
        <w:t xml:space="preserve">is rejected </w:t>
      </w:r>
      <w:r w:rsidR="00E73EF0">
        <w:rPr>
          <w:rFonts w:ascii="Times New Roman" w:hAnsi="Times New Roman" w:cs="Times New Roman"/>
          <w:sz w:val="24"/>
          <w:szCs w:val="24"/>
        </w:rPr>
        <w:t xml:space="preserve">that </w:t>
      </w:r>
      <w:r w:rsidRPr="00A97FF8">
        <w:rPr>
          <w:rFonts w:ascii="Times New Roman" w:hAnsi="Times New Roman" w:cs="Times New Roman"/>
          <w:sz w:val="24"/>
          <w:szCs w:val="24"/>
        </w:rPr>
        <w:t>there is signif</w:t>
      </w:r>
      <w:r w:rsidR="001210DB">
        <w:rPr>
          <w:rFonts w:ascii="Times New Roman" w:hAnsi="Times New Roman" w:cs="Times New Roman"/>
          <w:sz w:val="24"/>
          <w:szCs w:val="24"/>
        </w:rPr>
        <w:t xml:space="preserve">icant difference between </w:t>
      </w:r>
      <w:r w:rsidR="00FE2169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1210DB">
        <w:rPr>
          <w:rFonts w:ascii="Times New Roman" w:hAnsi="Times New Roman" w:cs="Times New Roman"/>
          <w:sz w:val="24"/>
          <w:szCs w:val="24"/>
        </w:rPr>
        <w:t xml:space="preserve">girls </w:t>
      </w:r>
      <w:r w:rsidR="001210DB">
        <w:rPr>
          <w:rFonts w:ascii="Times New Roman" w:hAnsi="Times New Roman" w:cs="Times New Roman"/>
          <w:sz w:val="24"/>
          <w:szCs w:val="24"/>
        </w:rPr>
        <w:lastRenderedPageBreak/>
        <w:t>and b</w:t>
      </w:r>
      <w:r w:rsidRPr="00A97FF8">
        <w:rPr>
          <w:rFonts w:ascii="Times New Roman" w:hAnsi="Times New Roman" w:cs="Times New Roman"/>
          <w:sz w:val="24"/>
          <w:szCs w:val="24"/>
        </w:rPr>
        <w:t xml:space="preserve">oys of secondary school Students regarding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E73EF0">
        <w:rPr>
          <w:rFonts w:ascii="Times New Roman" w:hAnsi="Times New Roman" w:cs="Times New Roman"/>
          <w:sz w:val="24"/>
          <w:szCs w:val="24"/>
        </w:rPr>
        <w:t xml:space="preserve"> environment</w:t>
      </w:r>
      <w:r w:rsidRPr="00A97FF8">
        <w:rPr>
          <w:rFonts w:ascii="Times New Roman" w:hAnsi="Times New Roman" w:cs="Times New Roman"/>
          <w:sz w:val="24"/>
          <w:szCs w:val="24"/>
        </w:rPr>
        <w:t>.</w:t>
      </w:r>
      <w:r w:rsidR="00E73EF0">
        <w:rPr>
          <w:rFonts w:ascii="Times New Roman" w:hAnsi="Times New Roman" w:cs="Times New Roman"/>
          <w:sz w:val="24"/>
          <w:szCs w:val="24"/>
        </w:rPr>
        <w:t xml:space="preserve"> </w:t>
      </w:r>
      <w:r w:rsidRPr="00A97FF8">
        <w:rPr>
          <w:rFonts w:ascii="Times New Roman" w:hAnsi="Times New Roman" w:cs="Times New Roman"/>
          <w:sz w:val="24"/>
          <w:szCs w:val="24"/>
        </w:rPr>
        <w:t xml:space="preserve">Further the mean value of  </w:t>
      </w:r>
      <w:r w:rsidR="00FE2169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A97FF8">
        <w:rPr>
          <w:rFonts w:ascii="Times New Roman" w:hAnsi="Times New Roman" w:cs="Times New Roman"/>
          <w:sz w:val="24"/>
          <w:szCs w:val="24"/>
        </w:rPr>
        <w:t>girls of secondary scho</w:t>
      </w:r>
      <w:r w:rsidR="001210DB">
        <w:rPr>
          <w:rFonts w:ascii="Times New Roman" w:hAnsi="Times New Roman" w:cs="Times New Roman"/>
          <w:sz w:val="24"/>
          <w:szCs w:val="24"/>
        </w:rPr>
        <w:t xml:space="preserve">ol Students is more than </w:t>
      </w:r>
      <w:r w:rsidR="00FE2169">
        <w:rPr>
          <w:rFonts w:ascii="Times New Roman" w:hAnsi="Times New Roman" w:cs="Times New Roman"/>
          <w:sz w:val="24"/>
          <w:szCs w:val="24"/>
        </w:rPr>
        <w:t>Government</w:t>
      </w:r>
      <w:r w:rsidR="001210DB">
        <w:rPr>
          <w:rFonts w:ascii="Times New Roman" w:hAnsi="Times New Roman" w:cs="Times New Roman"/>
          <w:sz w:val="24"/>
          <w:szCs w:val="24"/>
        </w:rPr>
        <w:t xml:space="preserve"> b</w:t>
      </w:r>
      <w:r w:rsidR="00FE2169">
        <w:rPr>
          <w:rFonts w:ascii="Times New Roman" w:hAnsi="Times New Roman" w:cs="Times New Roman"/>
          <w:sz w:val="24"/>
          <w:szCs w:val="24"/>
        </w:rPr>
        <w:t xml:space="preserve">oys of </w:t>
      </w:r>
      <w:r w:rsidRPr="00A97FF8">
        <w:rPr>
          <w:rFonts w:ascii="Times New Roman" w:hAnsi="Times New Roman" w:cs="Times New Roman"/>
          <w:sz w:val="24"/>
          <w:szCs w:val="24"/>
        </w:rPr>
        <w:t xml:space="preserve">secondary school Students regarding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A97FF8">
        <w:rPr>
          <w:rFonts w:ascii="Times New Roman" w:hAnsi="Times New Roman" w:cs="Times New Roman"/>
          <w:sz w:val="24"/>
          <w:szCs w:val="24"/>
        </w:rPr>
        <w:t xml:space="preserve"> environmen</w:t>
      </w:r>
      <w:r w:rsidR="000A3209">
        <w:rPr>
          <w:rFonts w:ascii="Times New Roman" w:hAnsi="Times New Roman" w:cs="Times New Roman"/>
          <w:sz w:val="24"/>
          <w:szCs w:val="24"/>
        </w:rPr>
        <w:t>t. So it is finally concluded t</w:t>
      </w:r>
      <w:r w:rsidRPr="00A97FF8">
        <w:rPr>
          <w:rFonts w:ascii="Times New Roman" w:hAnsi="Times New Roman" w:cs="Times New Roman"/>
          <w:sz w:val="24"/>
          <w:szCs w:val="24"/>
        </w:rPr>
        <w:t xml:space="preserve">hat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A97FF8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FE2169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A97FF8">
        <w:rPr>
          <w:rFonts w:ascii="Times New Roman" w:hAnsi="Times New Roman" w:cs="Times New Roman"/>
          <w:sz w:val="24"/>
          <w:szCs w:val="24"/>
        </w:rPr>
        <w:t xml:space="preserve">girls of secondary school Students is better than </w:t>
      </w:r>
      <w:r w:rsidR="00FE2169">
        <w:rPr>
          <w:rFonts w:ascii="Times New Roman" w:hAnsi="Times New Roman" w:cs="Times New Roman"/>
          <w:sz w:val="24"/>
          <w:szCs w:val="24"/>
        </w:rPr>
        <w:t>Government</w:t>
      </w:r>
      <w:r w:rsidR="00E73EF0">
        <w:rPr>
          <w:rFonts w:ascii="Times New Roman" w:hAnsi="Times New Roman" w:cs="Times New Roman"/>
          <w:sz w:val="24"/>
          <w:szCs w:val="24"/>
        </w:rPr>
        <w:t xml:space="preserve"> boys  of</w:t>
      </w:r>
      <w:r w:rsidRPr="00A97FF8">
        <w:rPr>
          <w:rFonts w:ascii="Times New Roman" w:hAnsi="Times New Roman" w:cs="Times New Roman"/>
          <w:sz w:val="24"/>
          <w:szCs w:val="24"/>
        </w:rPr>
        <w:t xml:space="preserve"> secondary school Students.</w:t>
      </w:r>
    </w:p>
    <w:p w:rsidR="00A97FF8" w:rsidRPr="00A97FF8" w:rsidRDefault="00304A65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 1</w:t>
      </w:r>
      <w:r w:rsidR="00A97FF8" w:rsidRPr="00A97FF8">
        <w:rPr>
          <w:rFonts w:ascii="Times New Roman" w:hAnsi="Times New Roman" w:cs="Times New Roman"/>
          <w:sz w:val="24"/>
          <w:szCs w:val="24"/>
        </w:rPr>
        <w:t>.3</w:t>
      </w:r>
    </w:p>
    <w:p w:rsidR="00A97FF8" w:rsidRDefault="00B42D0C" w:rsidP="00972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D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2892" w:rsidRDefault="00972892" w:rsidP="009728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6E" w:rsidRDefault="00972892" w:rsidP="009728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466E">
        <w:rPr>
          <w:rFonts w:ascii="Times New Roman" w:hAnsi="Times New Roman" w:cs="Times New Roman"/>
          <w:b/>
          <w:sz w:val="24"/>
          <w:szCs w:val="24"/>
        </w:rPr>
        <w:t>MAJOR FINDINGS</w:t>
      </w:r>
    </w:p>
    <w:p w:rsidR="000A3209" w:rsidRDefault="000A3209" w:rsidP="0074122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20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209">
        <w:rPr>
          <w:rFonts w:ascii="Times New Roman" w:hAnsi="Times New Roman" w:cs="Times New Roman"/>
          <w:sz w:val="24"/>
          <w:szCs w:val="24"/>
        </w:rPr>
        <w:t xml:space="preserve">Hypothesis no.1 It is clear </w:t>
      </w:r>
      <w:r>
        <w:rPr>
          <w:rFonts w:ascii="Times New Roman" w:hAnsi="Times New Roman" w:cs="Times New Roman"/>
          <w:sz w:val="24"/>
          <w:szCs w:val="24"/>
        </w:rPr>
        <w:t xml:space="preserve">in result </w:t>
      </w:r>
      <w:r w:rsidR="0042599B">
        <w:rPr>
          <w:rFonts w:ascii="Times New Roman" w:hAnsi="Times New Roman" w:cs="Times New Roman"/>
          <w:sz w:val="24"/>
          <w:szCs w:val="24"/>
        </w:rPr>
        <w:t xml:space="preserve">that the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42599B">
        <w:rPr>
          <w:rFonts w:ascii="Times New Roman" w:hAnsi="Times New Roman" w:cs="Times New Roman"/>
          <w:sz w:val="24"/>
          <w:szCs w:val="24"/>
        </w:rPr>
        <w:t xml:space="preserve"> Environment of </w:t>
      </w:r>
      <w:r w:rsidR="00242211">
        <w:rPr>
          <w:rFonts w:ascii="Times New Roman" w:hAnsi="Times New Roman" w:cs="Times New Roman"/>
          <w:sz w:val="24"/>
          <w:szCs w:val="24"/>
        </w:rPr>
        <w:t>Private Secondary</w:t>
      </w:r>
      <w:r w:rsidRPr="000A3209">
        <w:rPr>
          <w:rFonts w:ascii="Times New Roman" w:hAnsi="Times New Roman" w:cs="Times New Roman"/>
          <w:sz w:val="24"/>
          <w:szCs w:val="24"/>
        </w:rPr>
        <w:t xml:space="preserve"> school students is better than </w:t>
      </w:r>
      <w:r w:rsidR="00956738">
        <w:rPr>
          <w:rFonts w:ascii="Times New Roman" w:hAnsi="Times New Roman" w:cs="Times New Roman"/>
          <w:sz w:val="24"/>
          <w:szCs w:val="24"/>
        </w:rPr>
        <w:t>Government</w:t>
      </w:r>
      <w:r w:rsidR="00B42D0C">
        <w:rPr>
          <w:rFonts w:ascii="Times New Roman" w:hAnsi="Times New Roman" w:cs="Times New Roman"/>
          <w:sz w:val="24"/>
          <w:szCs w:val="24"/>
        </w:rPr>
        <w:t xml:space="preserve"> S</w:t>
      </w:r>
      <w:r w:rsidRPr="000A3209">
        <w:rPr>
          <w:rFonts w:ascii="Times New Roman" w:hAnsi="Times New Roman" w:cs="Times New Roman"/>
          <w:sz w:val="24"/>
          <w:szCs w:val="24"/>
        </w:rPr>
        <w:t>econdary school students</w:t>
      </w:r>
      <w:r>
        <w:rPr>
          <w:rFonts w:ascii="Times New Roman" w:hAnsi="Times New Roman" w:cs="Times New Roman"/>
          <w:sz w:val="24"/>
          <w:szCs w:val="24"/>
        </w:rPr>
        <w:t xml:space="preserve"> of Sirsa District of Haryana.</w:t>
      </w:r>
    </w:p>
    <w:p w:rsidR="000A3209" w:rsidRPr="000A3209" w:rsidRDefault="000A3209" w:rsidP="0074122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209">
        <w:rPr>
          <w:rFonts w:ascii="Times New Roman" w:hAnsi="Times New Roman" w:cs="Times New Roman"/>
          <w:sz w:val="24"/>
          <w:szCs w:val="24"/>
        </w:rPr>
        <w:t xml:space="preserve"> In Hypothesis no.2 It is </w:t>
      </w:r>
      <w:r>
        <w:rPr>
          <w:rFonts w:ascii="Times New Roman" w:hAnsi="Times New Roman" w:cs="Times New Roman"/>
          <w:sz w:val="24"/>
          <w:szCs w:val="24"/>
        </w:rPr>
        <w:t>clear in result</w:t>
      </w:r>
      <w:r w:rsidRPr="000A3209">
        <w:rPr>
          <w:rFonts w:ascii="Times New Roman" w:hAnsi="Times New Roman" w:cs="Times New Roman"/>
          <w:sz w:val="24"/>
          <w:szCs w:val="24"/>
        </w:rPr>
        <w:t xml:space="preserve"> that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A3209">
        <w:rPr>
          <w:rFonts w:ascii="Times New Roman" w:hAnsi="Times New Roman" w:cs="Times New Roman"/>
          <w:sz w:val="24"/>
          <w:szCs w:val="24"/>
        </w:rPr>
        <w:t xml:space="preserve">nvironment of </w:t>
      </w:r>
      <w:r w:rsidR="00956738">
        <w:rPr>
          <w:rFonts w:ascii="Times New Roman" w:hAnsi="Times New Roman" w:cs="Times New Roman"/>
          <w:sz w:val="24"/>
          <w:szCs w:val="24"/>
        </w:rPr>
        <w:t xml:space="preserve">Private </w:t>
      </w:r>
      <w:r w:rsidRPr="000A3209">
        <w:rPr>
          <w:rFonts w:ascii="Times New Roman" w:hAnsi="Times New Roman" w:cs="Times New Roman"/>
          <w:sz w:val="24"/>
          <w:szCs w:val="24"/>
        </w:rPr>
        <w:t xml:space="preserve">Girls of secondary school Students is better than </w:t>
      </w:r>
      <w:r w:rsidR="00AA6B6A">
        <w:rPr>
          <w:rFonts w:ascii="Times New Roman" w:hAnsi="Times New Roman" w:cs="Times New Roman"/>
          <w:sz w:val="24"/>
          <w:szCs w:val="24"/>
        </w:rPr>
        <w:t xml:space="preserve">Private </w:t>
      </w:r>
      <w:r w:rsidRPr="000A3209">
        <w:rPr>
          <w:rFonts w:ascii="Times New Roman" w:hAnsi="Times New Roman" w:cs="Times New Roman"/>
          <w:sz w:val="24"/>
          <w:szCs w:val="24"/>
        </w:rPr>
        <w:t xml:space="preserve">Boys </w:t>
      </w:r>
      <w:r w:rsidR="00242211" w:rsidRPr="000A3209">
        <w:rPr>
          <w:rFonts w:ascii="Times New Roman" w:hAnsi="Times New Roman" w:cs="Times New Roman"/>
          <w:sz w:val="24"/>
          <w:szCs w:val="24"/>
        </w:rPr>
        <w:t>of</w:t>
      </w:r>
      <w:r w:rsidR="00242211">
        <w:rPr>
          <w:rFonts w:ascii="Times New Roman" w:hAnsi="Times New Roman" w:cs="Times New Roman"/>
          <w:sz w:val="24"/>
          <w:szCs w:val="24"/>
        </w:rPr>
        <w:t xml:space="preserve"> </w:t>
      </w:r>
      <w:r w:rsidR="00242211" w:rsidRPr="000A3209">
        <w:rPr>
          <w:rFonts w:ascii="Times New Roman" w:hAnsi="Times New Roman" w:cs="Times New Roman"/>
          <w:sz w:val="24"/>
          <w:szCs w:val="24"/>
        </w:rPr>
        <w:t>secondary</w:t>
      </w:r>
      <w:r w:rsidRPr="000A3209">
        <w:rPr>
          <w:rFonts w:ascii="Times New Roman" w:hAnsi="Times New Roman" w:cs="Times New Roman"/>
          <w:sz w:val="24"/>
          <w:szCs w:val="24"/>
        </w:rPr>
        <w:t xml:space="preserve"> school Students.</w:t>
      </w:r>
    </w:p>
    <w:p w:rsidR="00EF10FD" w:rsidRDefault="000A3209" w:rsidP="0074122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209">
        <w:rPr>
          <w:rFonts w:ascii="Times New Roman" w:hAnsi="Times New Roman" w:cs="Times New Roman"/>
          <w:sz w:val="24"/>
          <w:szCs w:val="24"/>
        </w:rPr>
        <w:t xml:space="preserve">In Hypothesis no.3 It is clear in result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A3209">
        <w:rPr>
          <w:rFonts w:ascii="Times New Roman" w:hAnsi="Times New Roman" w:cs="Times New Roman"/>
          <w:sz w:val="24"/>
          <w:szCs w:val="24"/>
        </w:rPr>
        <w:t>nvir</w:t>
      </w:r>
      <w:r w:rsidR="00AA6B6A">
        <w:rPr>
          <w:rFonts w:ascii="Times New Roman" w:hAnsi="Times New Roman" w:cs="Times New Roman"/>
          <w:sz w:val="24"/>
          <w:szCs w:val="24"/>
        </w:rPr>
        <w:t xml:space="preserve">onment of Government </w:t>
      </w:r>
      <w:r w:rsidRPr="000A3209">
        <w:rPr>
          <w:rFonts w:ascii="Times New Roman" w:hAnsi="Times New Roman" w:cs="Times New Roman"/>
          <w:sz w:val="24"/>
          <w:szCs w:val="24"/>
        </w:rPr>
        <w:t xml:space="preserve">girls of secondary school Students is better than </w:t>
      </w:r>
      <w:r w:rsidR="00AA6B6A">
        <w:rPr>
          <w:rFonts w:ascii="Times New Roman" w:hAnsi="Times New Roman" w:cs="Times New Roman"/>
          <w:sz w:val="24"/>
          <w:szCs w:val="24"/>
        </w:rPr>
        <w:t>Government</w:t>
      </w:r>
      <w:r w:rsidRPr="000A3209">
        <w:rPr>
          <w:rFonts w:ascii="Times New Roman" w:hAnsi="Times New Roman" w:cs="Times New Roman"/>
          <w:sz w:val="24"/>
          <w:szCs w:val="24"/>
        </w:rPr>
        <w:t xml:space="preserve"> </w:t>
      </w:r>
      <w:r w:rsidR="0042599B" w:rsidRPr="000A3209">
        <w:rPr>
          <w:rFonts w:ascii="Times New Roman" w:hAnsi="Times New Roman" w:cs="Times New Roman"/>
          <w:sz w:val="24"/>
          <w:szCs w:val="24"/>
        </w:rPr>
        <w:t xml:space="preserve">boys </w:t>
      </w:r>
      <w:r w:rsidR="00242211" w:rsidRPr="000A3209">
        <w:rPr>
          <w:rFonts w:ascii="Times New Roman" w:hAnsi="Times New Roman" w:cs="Times New Roman"/>
          <w:sz w:val="24"/>
          <w:szCs w:val="24"/>
        </w:rPr>
        <w:t>of</w:t>
      </w:r>
      <w:r w:rsidR="00242211">
        <w:rPr>
          <w:rFonts w:ascii="Times New Roman" w:hAnsi="Times New Roman" w:cs="Times New Roman"/>
          <w:sz w:val="24"/>
          <w:szCs w:val="24"/>
        </w:rPr>
        <w:t xml:space="preserve"> </w:t>
      </w:r>
      <w:r w:rsidR="00242211" w:rsidRPr="000A3209">
        <w:rPr>
          <w:rFonts w:ascii="Times New Roman" w:hAnsi="Times New Roman" w:cs="Times New Roman"/>
          <w:sz w:val="24"/>
          <w:szCs w:val="24"/>
        </w:rPr>
        <w:t>secondary</w:t>
      </w:r>
      <w:r w:rsidRPr="000A3209">
        <w:rPr>
          <w:rFonts w:ascii="Times New Roman" w:hAnsi="Times New Roman" w:cs="Times New Roman"/>
          <w:sz w:val="24"/>
          <w:szCs w:val="24"/>
        </w:rPr>
        <w:t xml:space="preserve"> school Students.</w:t>
      </w:r>
    </w:p>
    <w:p w:rsidR="0086466E" w:rsidRDefault="00972892" w:rsidP="00EF10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0FD">
        <w:rPr>
          <w:rFonts w:ascii="Times New Roman" w:hAnsi="Times New Roman" w:cs="Times New Roman"/>
          <w:b/>
          <w:sz w:val="24"/>
          <w:szCs w:val="24"/>
        </w:rPr>
        <w:t>EDUCATIONAL IMPLICATIONS</w:t>
      </w:r>
    </w:p>
    <w:p w:rsidR="00EF10FD" w:rsidRDefault="00EF10FD" w:rsidP="002422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FD">
        <w:rPr>
          <w:rFonts w:ascii="Times New Roman" w:hAnsi="Times New Roman" w:cs="Times New Roman"/>
          <w:sz w:val="24"/>
          <w:szCs w:val="24"/>
        </w:rPr>
        <w:t>The objectives</w:t>
      </w:r>
      <w:r>
        <w:rPr>
          <w:rFonts w:ascii="Times New Roman" w:hAnsi="Times New Roman" w:cs="Times New Roman"/>
          <w:sz w:val="24"/>
          <w:szCs w:val="24"/>
        </w:rPr>
        <w:t xml:space="preserve"> of educational research is to </w:t>
      </w:r>
      <w:r w:rsidR="001210DB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0DB">
        <w:rPr>
          <w:rFonts w:ascii="Times New Roman" w:hAnsi="Times New Roman" w:cs="Times New Roman"/>
          <w:sz w:val="24"/>
          <w:szCs w:val="24"/>
        </w:rPr>
        <w:t>the rank</w:t>
      </w:r>
      <w:r>
        <w:rPr>
          <w:rFonts w:ascii="Times New Roman" w:hAnsi="Times New Roman" w:cs="Times New Roman"/>
          <w:sz w:val="24"/>
          <w:szCs w:val="24"/>
        </w:rPr>
        <w:t xml:space="preserve"> of education by implementing the </w:t>
      </w:r>
      <w:r w:rsidR="001210DB">
        <w:rPr>
          <w:rFonts w:ascii="Times New Roman" w:hAnsi="Times New Roman" w:cs="Times New Roman"/>
          <w:sz w:val="24"/>
          <w:szCs w:val="24"/>
        </w:rPr>
        <w:t>conclusion</w:t>
      </w:r>
      <w:r>
        <w:rPr>
          <w:rFonts w:ascii="Times New Roman" w:hAnsi="Times New Roman" w:cs="Times New Roman"/>
          <w:sz w:val="24"/>
          <w:szCs w:val="24"/>
        </w:rPr>
        <w:t xml:space="preserve"> of the research studies.</w:t>
      </w:r>
      <w:r w:rsidR="00BE4522" w:rsidRPr="00BE4522">
        <w:rPr>
          <w:rFonts w:ascii="Times New Roman" w:hAnsi="Times New Roman" w:cs="Times New Roman"/>
          <w:sz w:val="24"/>
          <w:szCs w:val="24"/>
        </w:rPr>
        <w:t xml:space="preserve"> </w:t>
      </w:r>
      <w:r w:rsidR="00BE4522" w:rsidRPr="00A47AEE">
        <w:rPr>
          <w:rFonts w:ascii="Times New Roman" w:hAnsi="Times New Roman" w:cs="Times New Roman"/>
          <w:sz w:val="24"/>
          <w:szCs w:val="24"/>
        </w:rPr>
        <w:t xml:space="preserve">It is </w:t>
      </w:r>
      <w:r w:rsidR="001210DB" w:rsidRPr="00A47AEE">
        <w:rPr>
          <w:rFonts w:ascii="Times New Roman" w:hAnsi="Times New Roman" w:cs="Times New Roman"/>
          <w:sz w:val="24"/>
          <w:szCs w:val="24"/>
        </w:rPr>
        <w:t>recommended</w:t>
      </w:r>
      <w:r w:rsidR="001210DB">
        <w:rPr>
          <w:rFonts w:ascii="Times New Roman" w:hAnsi="Times New Roman" w:cs="Times New Roman"/>
          <w:sz w:val="24"/>
          <w:szCs w:val="24"/>
        </w:rPr>
        <w:t xml:space="preserve"> that tutor</w:t>
      </w:r>
      <w:r w:rsidR="00BE4522" w:rsidRPr="00A47AEE">
        <w:rPr>
          <w:rFonts w:ascii="Times New Roman" w:hAnsi="Times New Roman" w:cs="Times New Roman"/>
          <w:sz w:val="24"/>
          <w:szCs w:val="24"/>
        </w:rPr>
        <w:t xml:space="preserve"> should </w:t>
      </w:r>
      <w:r w:rsidR="001210DB" w:rsidRPr="00A47AEE">
        <w:rPr>
          <w:rFonts w:ascii="Times New Roman" w:hAnsi="Times New Roman" w:cs="Times New Roman"/>
          <w:sz w:val="24"/>
          <w:szCs w:val="24"/>
        </w:rPr>
        <w:t>train</w:t>
      </w:r>
      <w:r w:rsidR="00BE4522" w:rsidRPr="00A47AEE">
        <w:rPr>
          <w:rFonts w:ascii="Times New Roman" w:hAnsi="Times New Roman" w:cs="Times New Roman"/>
          <w:sz w:val="24"/>
          <w:szCs w:val="24"/>
        </w:rPr>
        <w:t xml:space="preserve"> </w:t>
      </w:r>
      <w:r w:rsidR="00AA6B6A">
        <w:rPr>
          <w:rFonts w:ascii="Times New Roman" w:hAnsi="Times New Roman" w:cs="Times New Roman"/>
          <w:sz w:val="24"/>
          <w:szCs w:val="24"/>
        </w:rPr>
        <w:t xml:space="preserve">girl government secondary school </w:t>
      </w:r>
      <w:r w:rsidR="00BE4522" w:rsidRPr="00A47AEE">
        <w:rPr>
          <w:rFonts w:ascii="Times New Roman" w:hAnsi="Times New Roman" w:cs="Times New Roman"/>
          <w:sz w:val="24"/>
          <w:szCs w:val="24"/>
        </w:rPr>
        <w:t xml:space="preserve">students to keep in mind their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BE4522" w:rsidRPr="00A47AEE">
        <w:rPr>
          <w:rFonts w:ascii="Times New Roman" w:hAnsi="Times New Roman" w:cs="Times New Roman"/>
          <w:sz w:val="24"/>
          <w:szCs w:val="24"/>
        </w:rPr>
        <w:t xml:space="preserve"> Environment.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1210DB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0DB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0DB">
        <w:rPr>
          <w:rFonts w:ascii="Times New Roman" w:hAnsi="Times New Roman" w:cs="Times New Roman"/>
          <w:sz w:val="24"/>
          <w:szCs w:val="24"/>
        </w:rPr>
        <w:t>considerable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0DB">
        <w:rPr>
          <w:rFonts w:ascii="Times New Roman" w:hAnsi="Times New Roman" w:cs="Times New Roman"/>
          <w:sz w:val="24"/>
          <w:szCs w:val="24"/>
        </w:rPr>
        <w:t>variations</w:t>
      </w:r>
      <w:r>
        <w:rPr>
          <w:rFonts w:ascii="Times New Roman" w:hAnsi="Times New Roman" w:cs="Times New Roman"/>
          <w:sz w:val="24"/>
          <w:szCs w:val="24"/>
        </w:rPr>
        <w:t xml:space="preserve"> found in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environment between </w:t>
      </w:r>
      <w:r w:rsidR="00AA6B6A">
        <w:rPr>
          <w:rFonts w:ascii="Times New Roman" w:hAnsi="Times New Roman" w:cs="Times New Roman"/>
          <w:sz w:val="24"/>
          <w:szCs w:val="24"/>
        </w:rPr>
        <w:t xml:space="preserve">Private and Government </w:t>
      </w:r>
      <w:r>
        <w:rPr>
          <w:rFonts w:ascii="Times New Roman" w:hAnsi="Times New Roman" w:cs="Times New Roman"/>
          <w:sz w:val="24"/>
          <w:szCs w:val="24"/>
        </w:rPr>
        <w:t xml:space="preserve">students and boys and girls of </w:t>
      </w:r>
      <w:r w:rsidR="00AA6B6A">
        <w:rPr>
          <w:rFonts w:ascii="Times New Roman" w:hAnsi="Times New Roman" w:cs="Times New Roman"/>
          <w:sz w:val="24"/>
          <w:szCs w:val="24"/>
        </w:rPr>
        <w:t xml:space="preserve">Private and Government </w:t>
      </w:r>
      <w:r w:rsidR="00B42D0C">
        <w:rPr>
          <w:rFonts w:ascii="Times New Roman" w:hAnsi="Times New Roman" w:cs="Times New Roman"/>
          <w:sz w:val="24"/>
          <w:szCs w:val="24"/>
        </w:rPr>
        <w:t>Secondary School Students</w:t>
      </w:r>
      <w:r>
        <w:rPr>
          <w:rFonts w:ascii="Times New Roman" w:hAnsi="Times New Roman" w:cs="Times New Roman"/>
          <w:sz w:val="24"/>
          <w:szCs w:val="24"/>
        </w:rPr>
        <w:t xml:space="preserve"> of Sirsa District of Haryana.</w:t>
      </w:r>
      <w:r w:rsidR="00121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210DB">
        <w:rPr>
          <w:rFonts w:ascii="Times New Roman" w:hAnsi="Times New Roman" w:cs="Times New Roman"/>
          <w:sz w:val="24"/>
          <w:szCs w:val="24"/>
        </w:rPr>
        <w:t>conspirator</w:t>
      </w:r>
      <w:r>
        <w:rPr>
          <w:rFonts w:ascii="Times New Roman" w:hAnsi="Times New Roman" w:cs="Times New Roman"/>
          <w:sz w:val="24"/>
          <w:szCs w:val="24"/>
        </w:rPr>
        <w:t xml:space="preserve"> should </w:t>
      </w:r>
      <w:r w:rsidR="001210DB">
        <w:rPr>
          <w:rFonts w:ascii="Times New Roman" w:hAnsi="Times New Roman" w:cs="Times New Roman"/>
          <w:sz w:val="24"/>
          <w:szCs w:val="24"/>
        </w:rPr>
        <w:t>sketch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0DB">
        <w:rPr>
          <w:rFonts w:ascii="Times New Roman" w:hAnsi="Times New Roman" w:cs="Times New Roman"/>
          <w:sz w:val="24"/>
          <w:szCs w:val="24"/>
        </w:rPr>
        <w:t>consequently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210DB">
        <w:rPr>
          <w:rFonts w:ascii="Times New Roman" w:hAnsi="Times New Roman" w:cs="Times New Roman"/>
          <w:sz w:val="24"/>
          <w:szCs w:val="24"/>
        </w:rPr>
        <w:t>assemble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210DB">
        <w:rPr>
          <w:rFonts w:ascii="Times New Roman" w:hAnsi="Times New Roman" w:cs="Times New Roman"/>
          <w:sz w:val="24"/>
          <w:szCs w:val="24"/>
        </w:rPr>
        <w:t>healthy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0DB">
        <w:rPr>
          <w:rFonts w:ascii="Times New Roman" w:hAnsi="Times New Roman" w:cs="Times New Roman"/>
          <w:sz w:val="24"/>
          <w:szCs w:val="24"/>
        </w:rPr>
        <w:t>situation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242211">
        <w:rPr>
          <w:rFonts w:ascii="Times New Roman" w:hAnsi="Times New Roman" w:cs="Times New Roman"/>
          <w:sz w:val="24"/>
          <w:szCs w:val="24"/>
        </w:rPr>
        <w:t>School Environment and more facilities to enrich the school environment may be given to boys Government Secondary School students so that they may improve like girls Private secondary school students.</w:t>
      </w:r>
    </w:p>
    <w:p w:rsidR="00C25831" w:rsidRDefault="00972892" w:rsidP="00C258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83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25831" w:rsidRPr="00B67B8A" w:rsidRDefault="00C25831" w:rsidP="00C258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Aaliya Akhtar &amp;Dr. Shail Bala Saxsena</w:t>
      </w:r>
      <w:r w:rsidR="00B67B8A">
        <w:rPr>
          <w:rFonts w:ascii="Times New Roman" w:hAnsi="Times New Roman" w:cs="Times New Roman"/>
          <w:b/>
          <w:sz w:val="24"/>
          <w:szCs w:val="24"/>
        </w:rPr>
        <w:t xml:space="preserve"> (2013)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="00B67B8A">
        <w:rPr>
          <w:rFonts w:ascii="Times New Roman" w:hAnsi="Times New Roman" w:cs="Times New Roman"/>
          <w:sz w:val="24"/>
          <w:szCs w:val="24"/>
        </w:rPr>
        <w:t xml:space="preserve"> Environment Scale (HES-AASS).Published by National Psychological Corporation UG-1,Nirmal Heights, Agra-282007.</w:t>
      </w:r>
    </w:p>
    <w:p w:rsidR="00C25831" w:rsidRPr="00C25831" w:rsidRDefault="00C25831" w:rsidP="00C258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831">
        <w:rPr>
          <w:rFonts w:ascii="Times New Roman" w:hAnsi="Times New Roman" w:cs="Times New Roman"/>
          <w:b/>
          <w:sz w:val="24"/>
          <w:szCs w:val="24"/>
        </w:rPr>
        <w:t>Bandhana&amp; Sharma, D.P. (2012).</w:t>
      </w:r>
      <w:r w:rsidRPr="00C25831">
        <w:rPr>
          <w:rFonts w:ascii="Times New Roman" w:hAnsi="Times New Roman" w:cs="Times New Roman"/>
          <w:sz w:val="24"/>
          <w:szCs w:val="24"/>
        </w:rPr>
        <w:t xml:space="preserve"> </w:t>
      </w:r>
      <w:r w:rsidR="002F33C0">
        <w:rPr>
          <w:rFonts w:ascii="Times New Roman" w:hAnsi="Times New Roman" w:cs="Times New Roman"/>
          <w:sz w:val="24"/>
          <w:szCs w:val="24"/>
        </w:rPr>
        <w:t>School</w:t>
      </w:r>
      <w:r w:rsidRPr="00C25831">
        <w:rPr>
          <w:rFonts w:ascii="Times New Roman" w:hAnsi="Times New Roman" w:cs="Times New Roman"/>
          <w:sz w:val="24"/>
          <w:szCs w:val="24"/>
        </w:rPr>
        <w:t xml:space="preserve"> environment, mental health and academic achievement among hr. secondary school students</w:t>
      </w:r>
      <w:r w:rsidRPr="00C25831">
        <w:rPr>
          <w:rFonts w:ascii="Times New Roman" w:hAnsi="Times New Roman" w:cs="Times New Roman"/>
          <w:iCs/>
          <w:sz w:val="24"/>
          <w:szCs w:val="24"/>
        </w:rPr>
        <w:t xml:space="preserve">. International Journal of Scientific and Research Publications, 2, (5), 1-4. </w:t>
      </w:r>
    </w:p>
    <w:p w:rsidR="00C25831" w:rsidRPr="00C25831" w:rsidRDefault="00C25831" w:rsidP="00C258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831">
        <w:rPr>
          <w:rFonts w:ascii="Times New Roman" w:hAnsi="Times New Roman" w:cs="Times New Roman"/>
          <w:b/>
          <w:bCs/>
          <w:sz w:val="24"/>
          <w:szCs w:val="24"/>
        </w:rPr>
        <w:t>Brian, K. Barber, Cheryl Buehler (1996).</w:t>
      </w:r>
      <w:r w:rsidRPr="00C258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A37">
        <w:rPr>
          <w:rFonts w:ascii="Times New Roman" w:hAnsi="Times New Roman" w:cs="Times New Roman"/>
          <w:bCs/>
          <w:sz w:val="24"/>
          <w:szCs w:val="24"/>
        </w:rPr>
        <w:t>School</w:t>
      </w:r>
      <w:r w:rsidRPr="00C25831">
        <w:rPr>
          <w:rFonts w:ascii="Times New Roman" w:hAnsi="Times New Roman" w:cs="Times New Roman"/>
          <w:bCs/>
          <w:sz w:val="24"/>
          <w:szCs w:val="24"/>
        </w:rPr>
        <w:t xml:space="preserve"> cohesion and enmeshment: Different constructs and different effects. Journal of marriage and the </w:t>
      </w:r>
      <w:r w:rsidR="00D97A37">
        <w:rPr>
          <w:rFonts w:ascii="Times New Roman" w:hAnsi="Times New Roman" w:cs="Times New Roman"/>
          <w:bCs/>
          <w:sz w:val="24"/>
          <w:szCs w:val="24"/>
        </w:rPr>
        <w:t>School</w:t>
      </w:r>
      <w:r w:rsidRPr="00C25831">
        <w:rPr>
          <w:rFonts w:ascii="Times New Roman" w:hAnsi="Times New Roman" w:cs="Times New Roman"/>
          <w:bCs/>
          <w:sz w:val="24"/>
          <w:szCs w:val="24"/>
        </w:rPr>
        <w:t>, 58,433-441.</w:t>
      </w:r>
    </w:p>
    <w:p w:rsidR="00B42D0C" w:rsidRDefault="00C25831" w:rsidP="00C25831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25831">
        <w:rPr>
          <w:rFonts w:ascii="Times New Roman" w:hAnsi="Times New Roman" w:cs="Times New Roman"/>
          <w:b/>
          <w:sz w:val="24"/>
          <w:szCs w:val="24"/>
        </w:rPr>
        <w:t>Fass. M.E. &amp; Tubman, J.G. (2002).</w:t>
      </w:r>
      <w:r w:rsidRPr="00C25831">
        <w:rPr>
          <w:rFonts w:ascii="Times New Roman" w:hAnsi="Times New Roman" w:cs="Times New Roman"/>
          <w:sz w:val="24"/>
          <w:szCs w:val="24"/>
        </w:rPr>
        <w:t xml:space="preserve"> The influence of parental and peer attachment on college students‟ academic achievement. </w:t>
      </w:r>
      <w:r w:rsidRPr="00C25831">
        <w:rPr>
          <w:rFonts w:ascii="Times New Roman" w:hAnsi="Times New Roman" w:cs="Times New Roman"/>
          <w:iCs/>
          <w:sz w:val="24"/>
          <w:szCs w:val="24"/>
        </w:rPr>
        <w:t>Psychology in the Schools, 39(5), 561-573.</w:t>
      </w:r>
    </w:p>
    <w:p w:rsidR="00C25831" w:rsidRPr="00C25831" w:rsidRDefault="00B42D0C" w:rsidP="00C25831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A08DF">
        <w:rPr>
          <w:rFonts w:ascii="Times New Roman" w:hAnsi="Times New Roman" w:cs="Times New Roman"/>
          <w:b/>
          <w:iCs/>
          <w:sz w:val="24"/>
          <w:szCs w:val="24"/>
        </w:rPr>
        <w:t>Misra Karun Shankar</w:t>
      </w:r>
      <w:r w:rsidR="00C25831" w:rsidRPr="00DA08D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A08DF">
        <w:rPr>
          <w:rFonts w:ascii="Times New Roman" w:hAnsi="Times New Roman" w:cs="Times New Roman"/>
          <w:b/>
          <w:iCs/>
          <w:sz w:val="24"/>
          <w:szCs w:val="24"/>
        </w:rPr>
        <w:t>(2012).</w:t>
      </w:r>
      <w:r>
        <w:rPr>
          <w:rFonts w:ascii="Times New Roman" w:hAnsi="Times New Roman" w:cs="Times New Roman"/>
          <w:iCs/>
          <w:sz w:val="24"/>
          <w:szCs w:val="24"/>
        </w:rPr>
        <w:t xml:space="preserve"> The School Environment </w:t>
      </w:r>
      <w:r w:rsidR="00DA08DF">
        <w:rPr>
          <w:rFonts w:ascii="Times New Roman" w:hAnsi="Times New Roman" w:cs="Times New Roman"/>
          <w:iCs/>
          <w:sz w:val="24"/>
          <w:szCs w:val="24"/>
        </w:rPr>
        <w:t>Inventory authored by Dr. Karuna Shankar Misra, published by National Psychological Corporation, Kacheri Ghat, Agra</w:t>
      </w:r>
    </w:p>
    <w:p w:rsidR="00B67B8A" w:rsidRPr="00B67B8A" w:rsidRDefault="00B67B8A" w:rsidP="00B67B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B8A">
        <w:rPr>
          <w:rFonts w:ascii="Times New Roman" w:hAnsi="Times New Roman" w:cs="Times New Roman"/>
          <w:b/>
          <w:bCs/>
          <w:sz w:val="24"/>
          <w:szCs w:val="24"/>
        </w:rPr>
        <w:t xml:space="preserve">Onocha,C. and Okpala,P.(2001). </w:t>
      </w:r>
      <w:r w:rsidR="00D97A37">
        <w:rPr>
          <w:rFonts w:ascii="Times New Roman" w:hAnsi="Times New Roman" w:cs="Times New Roman"/>
          <w:bCs/>
          <w:sz w:val="24"/>
          <w:szCs w:val="24"/>
        </w:rPr>
        <w:t>School</w:t>
      </w:r>
      <w:r w:rsidRPr="00B67B8A">
        <w:rPr>
          <w:rFonts w:ascii="Times New Roman" w:hAnsi="Times New Roman" w:cs="Times New Roman"/>
          <w:bCs/>
          <w:sz w:val="24"/>
          <w:szCs w:val="24"/>
        </w:rPr>
        <w:t xml:space="preserve"> and School Environmental Correlates of Integrated Science. </w:t>
      </w:r>
      <w:r w:rsidRPr="00B67B8A">
        <w:rPr>
          <w:rFonts w:ascii="Times New Roman" w:hAnsi="Times New Roman" w:cs="Times New Roman"/>
          <w:bCs/>
          <w:iCs/>
          <w:sz w:val="24"/>
          <w:szCs w:val="24"/>
        </w:rPr>
        <w:t xml:space="preserve">The Journal of Psychology, 121(3), 281-286. </w:t>
      </w:r>
    </w:p>
    <w:p w:rsidR="00B67B8A" w:rsidRPr="00B67B8A" w:rsidRDefault="00B67B8A" w:rsidP="00B67B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B8A">
        <w:rPr>
          <w:rFonts w:ascii="Times New Roman" w:hAnsi="Times New Roman" w:cs="Times New Roman"/>
          <w:b/>
          <w:sz w:val="24"/>
          <w:szCs w:val="24"/>
        </w:rPr>
        <w:t>Rojewski, J.W., &amp; Xing, X. (2018).</w:t>
      </w:r>
      <w:r w:rsidRPr="00B67B8A">
        <w:rPr>
          <w:rFonts w:ascii="Times New Roman" w:hAnsi="Times New Roman" w:cs="Times New Roman"/>
          <w:sz w:val="24"/>
          <w:szCs w:val="24"/>
        </w:rPr>
        <w:t xml:space="preserve"> </w:t>
      </w:r>
      <w:r w:rsidR="00D97A37">
        <w:rPr>
          <w:rFonts w:ascii="Times New Roman" w:hAnsi="Times New Roman" w:cs="Times New Roman"/>
          <w:sz w:val="24"/>
          <w:szCs w:val="24"/>
        </w:rPr>
        <w:t>School</w:t>
      </w:r>
      <w:r w:rsidRPr="00B67B8A">
        <w:rPr>
          <w:rFonts w:ascii="Times New Roman" w:hAnsi="Times New Roman" w:cs="Times New Roman"/>
          <w:sz w:val="24"/>
          <w:szCs w:val="24"/>
        </w:rPr>
        <w:t xml:space="preserve"> influences on career decision making selfefficacy of Chinese secondary Vocational Students, </w:t>
      </w:r>
      <w:r w:rsidRPr="00B67B8A">
        <w:rPr>
          <w:rFonts w:ascii="Times New Roman" w:hAnsi="Times New Roman" w:cs="Times New Roman"/>
          <w:iCs/>
          <w:sz w:val="24"/>
          <w:szCs w:val="24"/>
        </w:rPr>
        <w:t>New Waves Educational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B8A">
        <w:rPr>
          <w:rFonts w:ascii="Times New Roman" w:hAnsi="Times New Roman" w:cs="Times New Roman"/>
          <w:iCs/>
          <w:sz w:val="24"/>
          <w:szCs w:val="24"/>
        </w:rPr>
        <w:t>Research &amp; Development</w:t>
      </w:r>
      <w:r w:rsidRPr="00B67B8A">
        <w:rPr>
          <w:rFonts w:ascii="Times New Roman" w:hAnsi="Times New Roman" w:cs="Times New Roman"/>
          <w:sz w:val="24"/>
          <w:szCs w:val="24"/>
        </w:rPr>
        <w:t xml:space="preserve">, </w:t>
      </w:r>
      <w:r w:rsidRPr="00B67B8A">
        <w:rPr>
          <w:rFonts w:ascii="Times New Roman" w:hAnsi="Times New Roman" w:cs="Times New Roman"/>
          <w:iCs/>
          <w:sz w:val="24"/>
          <w:szCs w:val="24"/>
        </w:rPr>
        <w:t>21</w:t>
      </w:r>
      <w:r w:rsidRPr="00B67B8A">
        <w:rPr>
          <w:rFonts w:ascii="Times New Roman" w:hAnsi="Times New Roman" w:cs="Times New Roman"/>
          <w:sz w:val="24"/>
          <w:szCs w:val="24"/>
        </w:rPr>
        <w:t>(1), 48-67.</w:t>
      </w:r>
    </w:p>
    <w:p w:rsidR="00C25831" w:rsidRPr="00EF10FD" w:rsidRDefault="00C25831" w:rsidP="00EF1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5831" w:rsidRPr="00EF10FD" w:rsidSect="001428D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7CE" w:rsidRDefault="008F07CE" w:rsidP="00304A65">
      <w:pPr>
        <w:spacing w:after="0" w:line="240" w:lineRule="auto"/>
      </w:pPr>
      <w:r>
        <w:separator/>
      </w:r>
    </w:p>
  </w:endnote>
  <w:endnote w:type="continuationSeparator" w:id="1">
    <w:p w:rsidR="008F07CE" w:rsidRDefault="008F07CE" w:rsidP="0030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4001"/>
      <w:docPartObj>
        <w:docPartGallery w:val="Page Numbers (Bottom of Page)"/>
        <w:docPartUnique/>
      </w:docPartObj>
    </w:sdtPr>
    <w:sdtContent>
      <w:p w:rsidR="00956738" w:rsidRDefault="00EF4FD2">
        <w:pPr>
          <w:pStyle w:val="Footer"/>
          <w:jc w:val="right"/>
        </w:pPr>
        <w:fldSimple w:instr=" PAGE   \* MERGEFORMAT ">
          <w:r w:rsidR="002830CD">
            <w:rPr>
              <w:noProof/>
            </w:rPr>
            <w:t>1</w:t>
          </w:r>
        </w:fldSimple>
      </w:p>
    </w:sdtContent>
  </w:sdt>
  <w:p w:rsidR="00956738" w:rsidRDefault="009567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7CE" w:rsidRDefault="008F07CE" w:rsidP="00304A65">
      <w:pPr>
        <w:spacing w:after="0" w:line="240" w:lineRule="auto"/>
      </w:pPr>
      <w:r>
        <w:separator/>
      </w:r>
    </w:p>
  </w:footnote>
  <w:footnote w:type="continuationSeparator" w:id="1">
    <w:p w:rsidR="008F07CE" w:rsidRDefault="008F07CE" w:rsidP="0030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213A"/>
    <w:multiLevelType w:val="hybridMultilevel"/>
    <w:tmpl w:val="EAF43896"/>
    <w:lvl w:ilvl="0" w:tplc="422036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55B4B"/>
    <w:multiLevelType w:val="hybridMultilevel"/>
    <w:tmpl w:val="17DE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12557"/>
    <w:multiLevelType w:val="hybridMultilevel"/>
    <w:tmpl w:val="4502F194"/>
    <w:lvl w:ilvl="0" w:tplc="1FEAD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94E62"/>
    <w:multiLevelType w:val="hybridMultilevel"/>
    <w:tmpl w:val="599A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11401"/>
    <w:multiLevelType w:val="hybridMultilevel"/>
    <w:tmpl w:val="1D26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94675"/>
    <w:multiLevelType w:val="hybridMultilevel"/>
    <w:tmpl w:val="03647520"/>
    <w:lvl w:ilvl="0" w:tplc="1FEAD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75D6D"/>
    <w:multiLevelType w:val="hybridMultilevel"/>
    <w:tmpl w:val="108A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E54AB"/>
    <w:multiLevelType w:val="hybridMultilevel"/>
    <w:tmpl w:val="E72AE526"/>
    <w:lvl w:ilvl="0" w:tplc="4220361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936"/>
    <w:rsid w:val="0004126E"/>
    <w:rsid w:val="00072594"/>
    <w:rsid w:val="000A3209"/>
    <w:rsid w:val="000C527B"/>
    <w:rsid w:val="000E6745"/>
    <w:rsid w:val="000F7A86"/>
    <w:rsid w:val="00116A3F"/>
    <w:rsid w:val="001210DB"/>
    <w:rsid w:val="00130B2C"/>
    <w:rsid w:val="00136682"/>
    <w:rsid w:val="001428D5"/>
    <w:rsid w:val="001838B4"/>
    <w:rsid w:val="00186B32"/>
    <w:rsid w:val="001A0332"/>
    <w:rsid w:val="001B5A28"/>
    <w:rsid w:val="001F4E07"/>
    <w:rsid w:val="00242211"/>
    <w:rsid w:val="00261FBB"/>
    <w:rsid w:val="00277768"/>
    <w:rsid w:val="002830CD"/>
    <w:rsid w:val="00283EB8"/>
    <w:rsid w:val="002C15E4"/>
    <w:rsid w:val="002F33C0"/>
    <w:rsid w:val="00304A65"/>
    <w:rsid w:val="00306146"/>
    <w:rsid w:val="003B4116"/>
    <w:rsid w:val="003D5627"/>
    <w:rsid w:val="004200B0"/>
    <w:rsid w:val="0042599B"/>
    <w:rsid w:val="00427A07"/>
    <w:rsid w:val="004304AF"/>
    <w:rsid w:val="00440101"/>
    <w:rsid w:val="0044448C"/>
    <w:rsid w:val="00445B20"/>
    <w:rsid w:val="00452205"/>
    <w:rsid w:val="00472401"/>
    <w:rsid w:val="00477031"/>
    <w:rsid w:val="004C0B41"/>
    <w:rsid w:val="00517A89"/>
    <w:rsid w:val="00531A0A"/>
    <w:rsid w:val="00572B7B"/>
    <w:rsid w:val="00575B84"/>
    <w:rsid w:val="00580EAE"/>
    <w:rsid w:val="005C48DD"/>
    <w:rsid w:val="0063252A"/>
    <w:rsid w:val="00635BC0"/>
    <w:rsid w:val="0063791A"/>
    <w:rsid w:val="00653AF3"/>
    <w:rsid w:val="00673EE6"/>
    <w:rsid w:val="00677EDD"/>
    <w:rsid w:val="006A4A37"/>
    <w:rsid w:val="006B2936"/>
    <w:rsid w:val="006E257E"/>
    <w:rsid w:val="007236A8"/>
    <w:rsid w:val="007343A7"/>
    <w:rsid w:val="00741228"/>
    <w:rsid w:val="0074461E"/>
    <w:rsid w:val="00784D64"/>
    <w:rsid w:val="007A2921"/>
    <w:rsid w:val="008165DE"/>
    <w:rsid w:val="00860540"/>
    <w:rsid w:val="008625C8"/>
    <w:rsid w:val="0086466E"/>
    <w:rsid w:val="00880392"/>
    <w:rsid w:val="00893048"/>
    <w:rsid w:val="008B1477"/>
    <w:rsid w:val="008B255D"/>
    <w:rsid w:val="008F07CE"/>
    <w:rsid w:val="00916FB1"/>
    <w:rsid w:val="00925DCF"/>
    <w:rsid w:val="00956738"/>
    <w:rsid w:val="00972892"/>
    <w:rsid w:val="009923A5"/>
    <w:rsid w:val="009E6F23"/>
    <w:rsid w:val="00A26ED2"/>
    <w:rsid w:val="00A47AEE"/>
    <w:rsid w:val="00A47F21"/>
    <w:rsid w:val="00A97FF8"/>
    <w:rsid w:val="00AA6B6A"/>
    <w:rsid w:val="00B42D0C"/>
    <w:rsid w:val="00B67B8A"/>
    <w:rsid w:val="00B87852"/>
    <w:rsid w:val="00B87D05"/>
    <w:rsid w:val="00B901D0"/>
    <w:rsid w:val="00BB08D1"/>
    <w:rsid w:val="00BD371E"/>
    <w:rsid w:val="00BD7BDC"/>
    <w:rsid w:val="00BE4522"/>
    <w:rsid w:val="00C114A1"/>
    <w:rsid w:val="00C25831"/>
    <w:rsid w:val="00C437B6"/>
    <w:rsid w:val="00C5146D"/>
    <w:rsid w:val="00C728BA"/>
    <w:rsid w:val="00C80DBF"/>
    <w:rsid w:val="00CC594D"/>
    <w:rsid w:val="00CD1CD3"/>
    <w:rsid w:val="00CE68C9"/>
    <w:rsid w:val="00D001E5"/>
    <w:rsid w:val="00D07316"/>
    <w:rsid w:val="00D538D5"/>
    <w:rsid w:val="00D61A1F"/>
    <w:rsid w:val="00D64887"/>
    <w:rsid w:val="00D806AA"/>
    <w:rsid w:val="00D856C9"/>
    <w:rsid w:val="00D913B1"/>
    <w:rsid w:val="00D97A37"/>
    <w:rsid w:val="00DA08DF"/>
    <w:rsid w:val="00DB6C2E"/>
    <w:rsid w:val="00DE0A03"/>
    <w:rsid w:val="00DE3672"/>
    <w:rsid w:val="00DE6D6A"/>
    <w:rsid w:val="00E04963"/>
    <w:rsid w:val="00E11150"/>
    <w:rsid w:val="00E73EF0"/>
    <w:rsid w:val="00ED70D3"/>
    <w:rsid w:val="00EE59E1"/>
    <w:rsid w:val="00EF10FD"/>
    <w:rsid w:val="00EF4FD2"/>
    <w:rsid w:val="00F0259B"/>
    <w:rsid w:val="00F54CAF"/>
    <w:rsid w:val="00F61D0A"/>
    <w:rsid w:val="00F75576"/>
    <w:rsid w:val="00F84727"/>
    <w:rsid w:val="00F931A2"/>
    <w:rsid w:val="00F9332C"/>
    <w:rsid w:val="00FE2169"/>
    <w:rsid w:val="00FF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4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A65"/>
  </w:style>
  <w:style w:type="paragraph" w:styleId="Footer">
    <w:name w:val="footer"/>
    <w:basedOn w:val="Normal"/>
    <w:link w:val="FooterChar"/>
    <w:uiPriority w:val="99"/>
    <w:unhideWhenUsed/>
    <w:rsid w:val="00304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A65"/>
  </w:style>
  <w:style w:type="paragraph" w:styleId="ListParagraph">
    <w:name w:val="List Paragraph"/>
    <w:basedOn w:val="Normal"/>
    <w:uiPriority w:val="34"/>
    <w:qFormat/>
    <w:rsid w:val="000A3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E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jender\Desktop\Gragh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jender\Desktop\Gragh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jender\Desktop\Grag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0412729658792652"/>
          <c:y val="5.1400554097404488E-2"/>
          <c:w val="0.74155468066491692"/>
          <c:h val="0.68521580635753954"/>
        </c:manualLayout>
      </c:layout>
      <c:barChart>
        <c:barDir val="col"/>
        <c:grouping val="clustered"/>
        <c:ser>
          <c:idx val="0"/>
          <c:order val="0"/>
          <c:tx>
            <c:strRef>
              <c:f>Sheet1!$A$4</c:f>
              <c:strCache>
                <c:ptCount val="1"/>
                <c:pt idx="0">
                  <c:v>Mean</c:v>
                </c:pt>
              </c:strCache>
            </c:strRef>
          </c:tx>
          <c:dLbls>
            <c:showVal val="1"/>
          </c:dLbls>
          <c:cat>
            <c:strRef>
              <c:f>Sheet1!$B$3:$C$3</c:f>
              <c:strCache>
                <c:ptCount val="2"/>
                <c:pt idx="0">
                  <c:v>School Environment of Private Secondary School Students </c:v>
                </c:pt>
                <c:pt idx="1">
                  <c:v>School Environment of Government Secondary School Students 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185.22</c:v>
                </c:pt>
                <c:pt idx="1">
                  <c:v>174.10999999999999</c:v>
                </c:pt>
              </c:numCache>
            </c:numRef>
          </c:val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S.D</c:v>
                </c:pt>
              </c:strCache>
            </c:strRef>
          </c:tx>
          <c:dLbls>
            <c:showVal val="1"/>
          </c:dLbls>
          <c:cat>
            <c:strRef>
              <c:f>Sheet1!$B$3:$C$3</c:f>
              <c:strCache>
                <c:ptCount val="2"/>
                <c:pt idx="0">
                  <c:v>School Environment of Private Secondary School Students </c:v>
                </c:pt>
                <c:pt idx="1">
                  <c:v>School Environment of Government Secondary School Students 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5.1199999999999966</c:v>
                </c:pt>
                <c:pt idx="1">
                  <c:v>4.2699999999999996</c:v>
                </c:pt>
              </c:numCache>
            </c:numRef>
          </c:val>
        </c:ser>
        <c:axId val="52225152"/>
        <c:axId val="52226688"/>
      </c:barChart>
      <c:catAx>
        <c:axId val="52225152"/>
        <c:scaling>
          <c:orientation val="minMax"/>
        </c:scaling>
        <c:axPos val="b"/>
        <c:tickLblPos val="nextTo"/>
        <c:crossAx val="52226688"/>
        <c:crosses val="autoZero"/>
        <c:auto val="1"/>
        <c:lblAlgn val="ctr"/>
        <c:lblOffset val="100"/>
      </c:catAx>
      <c:valAx>
        <c:axId val="52226688"/>
        <c:scaling>
          <c:orientation val="minMax"/>
        </c:scaling>
        <c:axPos val="l"/>
        <c:majorGridlines/>
        <c:numFmt formatCode="General" sourceLinked="1"/>
        <c:tickLblPos val="nextTo"/>
        <c:crossAx val="52225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Sheet2!$A$2</c:f>
              <c:strCache>
                <c:ptCount val="1"/>
                <c:pt idx="0">
                  <c:v>Mean</c:v>
                </c:pt>
              </c:strCache>
            </c:strRef>
          </c:tx>
          <c:dLbls>
            <c:showVal val="1"/>
          </c:dLbls>
          <c:cat>
            <c:strRef>
              <c:f>Sheet2!$B$1:$C$1</c:f>
              <c:strCache>
                <c:ptCount val="2"/>
                <c:pt idx="0">
                  <c:v>School Environment of Private Female Secondary School Students </c:v>
                </c:pt>
                <c:pt idx="1">
                  <c:v>School Environment of Private Male Secondary School Students </c:v>
                </c:pt>
              </c:strCache>
            </c:strRef>
          </c:cat>
          <c:val>
            <c:numRef>
              <c:f>Sheet2!$B$2:$C$2</c:f>
              <c:numCache>
                <c:formatCode>General</c:formatCode>
                <c:ptCount val="2"/>
                <c:pt idx="0">
                  <c:v>189.37</c:v>
                </c:pt>
                <c:pt idx="1">
                  <c:v>180.62</c:v>
                </c:pt>
              </c:numCache>
            </c:numRef>
          </c:val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S.D</c:v>
                </c:pt>
              </c:strCache>
            </c:strRef>
          </c:tx>
          <c:dLbls>
            <c:showVal val="1"/>
          </c:dLbls>
          <c:cat>
            <c:strRef>
              <c:f>Sheet2!$B$1:$C$1</c:f>
              <c:strCache>
                <c:ptCount val="2"/>
                <c:pt idx="0">
                  <c:v>School Environment of Private Female Secondary School Students </c:v>
                </c:pt>
                <c:pt idx="1">
                  <c:v>School Environment of Private Male Secondary School Students </c:v>
                </c:pt>
              </c:strCache>
            </c:strRef>
          </c:cat>
          <c:val>
            <c:numRef>
              <c:f>Sheet2!$B$3:$C$3</c:f>
              <c:numCache>
                <c:formatCode>General</c:formatCode>
                <c:ptCount val="2"/>
                <c:pt idx="0">
                  <c:v>5.63</c:v>
                </c:pt>
                <c:pt idx="1">
                  <c:v>4.9300000000000024</c:v>
                </c:pt>
              </c:numCache>
            </c:numRef>
          </c:val>
        </c:ser>
        <c:axId val="52432256"/>
        <c:axId val="52442240"/>
      </c:barChart>
      <c:catAx>
        <c:axId val="52432256"/>
        <c:scaling>
          <c:orientation val="minMax"/>
        </c:scaling>
        <c:axPos val="b"/>
        <c:tickLblPos val="nextTo"/>
        <c:crossAx val="52442240"/>
        <c:crosses val="autoZero"/>
        <c:auto val="1"/>
        <c:lblAlgn val="ctr"/>
        <c:lblOffset val="100"/>
      </c:catAx>
      <c:valAx>
        <c:axId val="52442240"/>
        <c:scaling>
          <c:orientation val="minMax"/>
        </c:scaling>
        <c:axPos val="l"/>
        <c:majorGridlines/>
        <c:numFmt formatCode="General" sourceLinked="1"/>
        <c:tickLblPos val="nextTo"/>
        <c:crossAx val="52432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Sheet3!$A$2</c:f>
              <c:strCache>
                <c:ptCount val="1"/>
                <c:pt idx="0">
                  <c:v>Mean</c:v>
                </c:pt>
              </c:strCache>
            </c:strRef>
          </c:tx>
          <c:dLbls>
            <c:showVal val="1"/>
          </c:dLbls>
          <c:cat>
            <c:strRef>
              <c:f>Sheet3!$B$1:$C$1</c:f>
              <c:strCache>
                <c:ptCount val="2"/>
                <c:pt idx="0">
                  <c:v>School Environment of Government Female Secondary School Students </c:v>
                </c:pt>
                <c:pt idx="1">
                  <c:v>School Environment of Government Male Secondary School Students </c:v>
                </c:pt>
              </c:strCache>
            </c:strRef>
          </c:cat>
          <c:val>
            <c:numRef>
              <c:f>Sheet3!$B$2:$C$2</c:f>
              <c:numCache>
                <c:formatCode>General</c:formatCode>
                <c:ptCount val="2"/>
                <c:pt idx="0">
                  <c:v>175.25</c:v>
                </c:pt>
                <c:pt idx="1">
                  <c:v>166.13</c:v>
                </c:pt>
              </c:numCache>
            </c:numRef>
          </c:val>
        </c:ser>
        <c:ser>
          <c:idx val="1"/>
          <c:order val="1"/>
          <c:tx>
            <c:strRef>
              <c:f>Sheet3!$A$3</c:f>
              <c:strCache>
                <c:ptCount val="1"/>
                <c:pt idx="0">
                  <c:v>S.D</c:v>
                </c:pt>
              </c:strCache>
            </c:strRef>
          </c:tx>
          <c:dLbls>
            <c:showVal val="1"/>
          </c:dLbls>
          <c:cat>
            <c:strRef>
              <c:f>Sheet3!$B$1:$C$1</c:f>
              <c:strCache>
                <c:ptCount val="2"/>
                <c:pt idx="0">
                  <c:v>School Environment of Government Female Secondary School Students </c:v>
                </c:pt>
                <c:pt idx="1">
                  <c:v>School Environment of Government Male Secondary School Students </c:v>
                </c:pt>
              </c:strCache>
            </c:strRef>
          </c:cat>
          <c:val>
            <c:numRef>
              <c:f>Sheet3!$B$3:$C$3</c:f>
              <c:numCache>
                <c:formatCode>General</c:formatCode>
                <c:ptCount val="2"/>
                <c:pt idx="0">
                  <c:v>4.3099999999999996</c:v>
                </c:pt>
                <c:pt idx="1">
                  <c:v>4.1199999999999966</c:v>
                </c:pt>
              </c:numCache>
            </c:numRef>
          </c:val>
        </c:ser>
        <c:axId val="52463488"/>
        <c:axId val="52465024"/>
      </c:barChart>
      <c:catAx>
        <c:axId val="52463488"/>
        <c:scaling>
          <c:orientation val="minMax"/>
        </c:scaling>
        <c:axPos val="b"/>
        <c:tickLblPos val="nextTo"/>
        <c:crossAx val="52465024"/>
        <c:crosses val="autoZero"/>
        <c:auto val="1"/>
        <c:lblAlgn val="ctr"/>
        <c:lblOffset val="100"/>
      </c:catAx>
      <c:valAx>
        <c:axId val="52465024"/>
        <c:scaling>
          <c:orientation val="minMax"/>
        </c:scaling>
        <c:axPos val="l"/>
        <c:majorGridlines/>
        <c:numFmt formatCode="General" sourceLinked="1"/>
        <c:tickLblPos val="nextTo"/>
        <c:crossAx val="524634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abc</cp:lastModifiedBy>
  <cp:revision>20</cp:revision>
  <dcterms:created xsi:type="dcterms:W3CDTF">2025-05-24T03:27:00Z</dcterms:created>
  <dcterms:modified xsi:type="dcterms:W3CDTF">2025-06-01T11:04:00Z</dcterms:modified>
</cp:coreProperties>
</file>